
<file path=[Content_Types].xml><?xml version="1.0" encoding="utf-8"?>
<Types xmlns="http://schemas.openxmlformats.org/package/2006/content-types">
  <Override PartName="/word/printerSettings/printerSettings1.bin" ContentType="application/vnd.openxmlformats-officedocument.wordprocessingml.printerSetting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Default Extension="png" ContentType="image/png"/>
  <Override PartName="/word/theme/theme1.xml" ContentType="application/vnd.openxmlformats-officedocument.theme+xml"/>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977A73" w:rsidRDefault="00220BAB">
      <w:r>
        <w:rPr>
          <w:noProof/>
        </w:rPr>
        <w:pict>
          <v:shapetype id="_x0000_t202" coordsize="21600,21600" o:spt="202" path="m0,0l0,21600,21600,21600,21600,0xe">
            <v:stroke joinstyle="miter"/>
            <v:path gradientshapeok="t" o:connecttype="rect"/>
          </v:shapetype>
          <v:shape id="_x0000_s1030" type="#_x0000_t202" style="position:absolute;margin-left:54pt;margin-top:113.35pt;width:487pt;height:662.3pt;z-index:251662336;mso-wrap-edited:f;mso-position-horizontal-relative:page;mso-position-vertical-relative:page" wrapcoords="0 0 21600 0 21600 21600 0 21600 0 0" mv:complextextbox="1" filled="f" stroked="f">
            <v:fill o:detectmouseclick="t"/>
            <v:textbox inset=",7.2pt,,7.2pt">
              <w:txbxContent>
                <w:p w:rsidR="00C02A92" w:rsidRDefault="00220BAB" w:rsidP="00977A73">
                  <w:pPr>
                    <w:spacing w:line="264" w:lineRule="auto"/>
                    <w:rPr>
                      <w:rFonts w:ascii="Candara" w:hAnsi="Candara"/>
                      <w:b/>
                      <w:color w:val="008000"/>
                    </w:rPr>
                  </w:pPr>
                  <w:r>
                    <w:rPr>
                      <w:rFonts w:ascii="Candara" w:hAnsi="Candara"/>
                      <w:b/>
                      <w:color w:val="008000"/>
                    </w:rPr>
                    <w:t xml:space="preserve">Write the symbols and electronic </w:t>
                  </w:r>
                  <w:r>
                    <w:rPr>
                      <w:rFonts w:ascii="Candara" w:hAnsi="Candara"/>
                      <w:b/>
                      <w:color w:val="008000"/>
                    </w:rPr>
                    <w:t>configurations for each of the first row d-block elements.  Remember the energetically favourable configurations for Cr and Cu – exceptions.</w:t>
                  </w:r>
                </w:p>
                <w:p w:rsidR="00C02A92" w:rsidRDefault="00220BAB" w:rsidP="00977A73">
                  <w:pPr>
                    <w:spacing w:line="264" w:lineRule="auto"/>
                    <w:rPr>
                      <w:rFonts w:ascii="Candara" w:hAnsi="Candara"/>
                    </w:rPr>
                  </w:pPr>
                </w:p>
                <w:p w:rsidR="00C02A92" w:rsidRPr="0051506B" w:rsidRDefault="00220BAB" w:rsidP="00977A73">
                  <w:pPr>
                    <w:spacing w:line="264" w:lineRule="auto"/>
                    <w:rPr>
                      <w:rFonts w:ascii="Candara" w:hAnsi="Candara"/>
                    </w:rPr>
                  </w:pPr>
                  <w:r>
                    <w:rPr>
                      <w:rFonts w:ascii="Candara" w:hAnsi="Candara"/>
                    </w:rPr>
                    <w:t xml:space="preserve">What is a </w:t>
                  </w:r>
                  <w:r w:rsidRPr="004006BA">
                    <w:rPr>
                      <w:rFonts w:ascii="Candara" w:hAnsi="Candara"/>
                      <w:b/>
                      <w:color w:val="008000"/>
                    </w:rPr>
                    <w:t>‘</w:t>
                  </w:r>
                  <w:r w:rsidRPr="004006BA">
                    <w:rPr>
                      <w:rFonts w:ascii="Candara" w:hAnsi="Candara"/>
                      <w:b/>
                      <w:i/>
                      <w:color w:val="008000"/>
                    </w:rPr>
                    <w:t xml:space="preserve">transition </w:t>
                  </w:r>
                  <w:proofErr w:type="gramStart"/>
                  <w:r w:rsidRPr="004006BA">
                    <w:rPr>
                      <w:rFonts w:ascii="Candara" w:hAnsi="Candara"/>
                      <w:b/>
                      <w:i/>
                      <w:color w:val="008000"/>
                    </w:rPr>
                    <w:t>element’</w:t>
                  </w:r>
                  <w:r>
                    <w:rPr>
                      <w:rFonts w:ascii="Candara" w:hAnsi="Candara"/>
                      <w:i/>
                    </w:rPr>
                    <w:t xml:space="preserve"> ?</w:t>
                  </w:r>
                  <w:proofErr w:type="gramEnd"/>
                  <w:r>
                    <w:rPr>
                      <w:rFonts w:ascii="Candara" w:hAnsi="Candara"/>
                    </w:rPr>
                    <w:t xml:space="preserve">  </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 xml:space="preserve">An element with an </w:t>
                  </w:r>
                  <w:r w:rsidRPr="00A81D6D">
                    <w:rPr>
                      <w:rFonts w:ascii="Candara" w:hAnsi="Candara"/>
                      <w:b/>
                    </w:rPr>
                    <w:t xml:space="preserve">incomplete d </w:t>
                  </w:r>
                  <w:r>
                    <w:rPr>
                      <w:rFonts w:ascii="Candara" w:hAnsi="Candara"/>
                      <w:b/>
                    </w:rPr>
                    <w:t>sub-</w:t>
                  </w:r>
                  <w:r w:rsidRPr="00A81D6D">
                    <w:rPr>
                      <w:rFonts w:ascii="Candara" w:hAnsi="Candara"/>
                      <w:b/>
                    </w:rPr>
                    <w:t>level</w:t>
                  </w:r>
                  <w:r>
                    <w:rPr>
                      <w:rFonts w:ascii="Candara" w:hAnsi="Candara"/>
                    </w:rPr>
                    <w:t xml:space="preserve"> of electrons</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 xml:space="preserve">The first row d-block elements have incomplete </w:t>
                  </w:r>
                  <w:r w:rsidRPr="00EE2BCB">
                    <w:rPr>
                      <w:rFonts w:ascii="Candara" w:hAnsi="Candara"/>
                      <w:b/>
                    </w:rPr>
                    <w:t>3d sub-levels</w:t>
                  </w:r>
                </w:p>
                <w:p w:rsidR="00C02A92" w:rsidRPr="00555724" w:rsidRDefault="00220BAB" w:rsidP="00977A73">
                  <w:pPr>
                    <w:pStyle w:val="ListParagraph"/>
                    <w:numPr>
                      <w:ilvl w:val="0"/>
                      <w:numId w:val="1"/>
                    </w:numPr>
                    <w:spacing w:line="264" w:lineRule="auto"/>
                    <w:ind w:left="709"/>
                    <w:rPr>
                      <w:rFonts w:ascii="Candara" w:hAnsi="Candara"/>
                      <w:b/>
                    </w:rPr>
                  </w:pPr>
                  <w:r w:rsidRPr="00555724">
                    <w:rPr>
                      <w:rFonts w:ascii="Candara" w:hAnsi="Candara"/>
                      <w:b/>
                    </w:rPr>
                    <w:t>EXCEPTIONS</w:t>
                  </w:r>
                </w:p>
                <w:p w:rsidR="00C02A92" w:rsidRDefault="00220BAB" w:rsidP="00977A73">
                  <w:pPr>
                    <w:pStyle w:val="ListParagraph"/>
                    <w:numPr>
                      <w:ilvl w:val="1"/>
                      <w:numId w:val="1"/>
                    </w:numPr>
                    <w:spacing w:line="264" w:lineRule="auto"/>
                    <w:rPr>
                      <w:rFonts w:ascii="Candara" w:hAnsi="Candara"/>
                    </w:rPr>
                  </w:pPr>
                  <w:r>
                    <w:rPr>
                      <w:rFonts w:ascii="Candara" w:hAnsi="Candara"/>
                    </w:rPr>
                    <w:t>Zn</w:t>
                  </w:r>
                  <w:r>
                    <w:rPr>
                      <w:rFonts w:ascii="Candara" w:hAnsi="Candara"/>
                    </w:rPr>
                    <w:tab/>
                  </w:r>
                  <w:r w:rsidRPr="00A81D6D">
                    <w:rPr>
                      <w:rFonts w:ascii="Candara" w:hAnsi="Candara"/>
                    </w:rPr>
                    <w:t>[Ar] 3d</w:t>
                  </w:r>
                  <w:r w:rsidRPr="00A81D6D">
                    <w:rPr>
                      <w:rFonts w:ascii="Candara" w:hAnsi="Candara"/>
                      <w:vertAlign w:val="superscript"/>
                    </w:rPr>
                    <w:t>10</w:t>
                  </w:r>
                  <w:r w:rsidRPr="00A81D6D">
                    <w:rPr>
                      <w:rFonts w:ascii="Candara" w:hAnsi="Candara"/>
                    </w:rPr>
                    <w:t xml:space="preserve"> 4s</w:t>
                  </w:r>
                  <w:r w:rsidRPr="00A81D6D">
                    <w:rPr>
                      <w:rFonts w:ascii="Candara" w:hAnsi="Candara"/>
                      <w:vertAlign w:val="superscript"/>
                    </w:rPr>
                    <w:t>2</w:t>
                  </w:r>
                  <w:r>
                    <w:rPr>
                      <w:rFonts w:ascii="Candara" w:hAnsi="Candara"/>
                    </w:rPr>
                    <w:tab/>
                  </w:r>
                  <w:r w:rsidRPr="00A81D6D">
                    <w:rPr>
                      <w:rFonts w:ascii="Candara" w:hAnsi="Candara"/>
                    </w:rPr>
                    <w:t>Zn</w:t>
                  </w:r>
                  <w:r w:rsidRPr="00A81D6D">
                    <w:rPr>
                      <w:rFonts w:ascii="Candara" w:hAnsi="Candara"/>
                      <w:vertAlign w:val="superscript"/>
                    </w:rPr>
                    <w:t>2+</w:t>
                  </w:r>
                  <w:r>
                    <w:rPr>
                      <w:rFonts w:ascii="Candara" w:hAnsi="Candara"/>
                    </w:rPr>
                    <w:tab/>
                    <w:t>[Ar] 3d</w:t>
                  </w:r>
                  <w:r>
                    <w:rPr>
                      <w:rFonts w:ascii="Candara" w:hAnsi="Candara"/>
                      <w:vertAlign w:val="superscript"/>
                    </w:rPr>
                    <w:t>10</w:t>
                  </w:r>
                  <w:r>
                    <w:rPr>
                      <w:rFonts w:ascii="Candara" w:hAnsi="Candara"/>
                    </w:rPr>
                    <w:tab/>
                    <w:t>both have a full 3d sub-level</w:t>
                  </w:r>
                </w:p>
                <w:p w:rsidR="00C02A92" w:rsidRDefault="00220BAB" w:rsidP="00977A73">
                  <w:pPr>
                    <w:pStyle w:val="ListParagraph"/>
                    <w:numPr>
                      <w:ilvl w:val="1"/>
                      <w:numId w:val="1"/>
                    </w:numPr>
                    <w:spacing w:line="264" w:lineRule="auto"/>
                    <w:rPr>
                      <w:rFonts w:ascii="Candara" w:hAnsi="Candara"/>
                    </w:rPr>
                  </w:pPr>
                  <w:r w:rsidRPr="00A81D6D">
                    <w:rPr>
                      <w:rFonts w:ascii="Candara" w:hAnsi="Candara"/>
                    </w:rPr>
                    <w:t>Sc</w:t>
                  </w:r>
                  <w:r w:rsidRPr="00A81D6D">
                    <w:rPr>
                      <w:rFonts w:ascii="Candara" w:hAnsi="Candara"/>
                    </w:rPr>
                    <w:tab/>
                    <w:t>[Ar] 3d</w:t>
                  </w:r>
                  <w:r>
                    <w:rPr>
                      <w:rFonts w:ascii="Candara" w:hAnsi="Candara"/>
                      <w:vertAlign w:val="superscript"/>
                    </w:rPr>
                    <w:t>1</w:t>
                  </w:r>
                  <w:r w:rsidRPr="00A81D6D">
                    <w:rPr>
                      <w:rFonts w:ascii="Candara" w:hAnsi="Candara"/>
                    </w:rPr>
                    <w:t xml:space="preserve"> 4s</w:t>
                  </w:r>
                  <w:r>
                    <w:rPr>
                      <w:rFonts w:ascii="Candara" w:hAnsi="Candara"/>
                      <w:vertAlign w:val="superscript"/>
                    </w:rPr>
                    <w:t>2</w:t>
                  </w:r>
                  <w:r>
                    <w:rPr>
                      <w:rFonts w:ascii="Candara" w:hAnsi="Candara"/>
                    </w:rPr>
                    <w:tab/>
                    <w:t>Sc</w:t>
                  </w:r>
                  <w:r>
                    <w:rPr>
                      <w:rFonts w:ascii="Candara" w:hAnsi="Candara"/>
                      <w:vertAlign w:val="superscript"/>
                    </w:rPr>
                    <w:t>3+</w:t>
                  </w:r>
                  <w:r>
                    <w:rPr>
                      <w:rFonts w:ascii="Candara" w:hAnsi="Candara"/>
                    </w:rPr>
                    <w:tab/>
                    <w:t xml:space="preserve">[Ar]  </w:t>
                  </w:r>
                  <w:r>
                    <w:rPr>
                      <w:rFonts w:ascii="Candara" w:hAnsi="Candara"/>
                    </w:rPr>
                    <w:tab/>
                  </w:r>
                  <w:r>
                    <w:rPr>
                      <w:rFonts w:ascii="Candara" w:hAnsi="Candara"/>
                    </w:rPr>
                    <w:tab/>
                  </w:r>
                </w:p>
                <w:p w:rsidR="00C02A92" w:rsidRDefault="00220BAB" w:rsidP="00977A73">
                  <w:pPr>
                    <w:pStyle w:val="ListParagraph"/>
                    <w:numPr>
                      <w:ilvl w:val="1"/>
                      <w:numId w:val="1"/>
                    </w:numPr>
                    <w:spacing w:line="264" w:lineRule="auto"/>
                    <w:rPr>
                      <w:rFonts w:ascii="Candara" w:hAnsi="Candara"/>
                    </w:rPr>
                  </w:pPr>
                  <w:r>
                    <w:rPr>
                      <w:rFonts w:ascii="Candara" w:hAnsi="Candara"/>
                    </w:rPr>
                    <w:t>Scandium is not considered a transition element because it’s common oxidation state, +3, has</w:t>
                  </w:r>
                  <w:r>
                    <w:rPr>
                      <w:rFonts w:ascii="Candara" w:hAnsi="Candara"/>
                    </w:rPr>
                    <w:t xml:space="preserve"> no d block electrons.  </w:t>
                  </w:r>
                </w:p>
                <w:p w:rsidR="00C02A92" w:rsidRPr="00AD7E01" w:rsidRDefault="00220BAB" w:rsidP="00977A73">
                  <w:pPr>
                    <w:pStyle w:val="ListParagraph"/>
                    <w:numPr>
                      <w:ilvl w:val="1"/>
                      <w:numId w:val="1"/>
                    </w:numPr>
                    <w:spacing w:line="264" w:lineRule="auto"/>
                    <w:rPr>
                      <w:rFonts w:ascii="Candara" w:hAnsi="Candara"/>
                    </w:rPr>
                  </w:pPr>
                  <w:r>
                    <w:rPr>
                      <w:rFonts w:ascii="Candara" w:hAnsi="Candara"/>
                    </w:rPr>
                    <w:t>(Strictly speaking the metal is a transition element but the compounds with the Sc</w:t>
                  </w:r>
                  <w:r>
                    <w:rPr>
                      <w:rFonts w:ascii="Candara" w:hAnsi="Candara"/>
                      <w:vertAlign w:val="superscript"/>
                    </w:rPr>
                    <w:t>3+</w:t>
                  </w:r>
                  <w:r>
                    <w:rPr>
                      <w:rFonts w:ascii="Candara" w:hAnsi="Candara"/>
                    </w:rPr>
                    <w:t xml:space="preserve"> ion, are not.)</w:t>
                  </w:r>
                </w:p>
                <w:p w:rsidR="00C02A92" w:rsidRDefault="00220BAB">
                  <w:pPr>
                    <w:rPr>
                      <w:rFonts w:ascii="Candara" w:hAnsi="Candara"/>
                    </w:rPr>
                  </w:pPr>
                </w:p>
                <w:p w:rsidR="00C02A92" w:rsidRPr="004006BA" w:rsidRDefault="00220BAB" w:rsidP="00977A73">
                  <w:pPr>
                    <w:spacing w:line="264" w:lineRule="auto"/>
                    <w:rPr>
                      <w:rFonts w:ascii="Candara" w:hAnsi="Candara"/>
                      <w:b/>
                      <w:color w:val="008000"/>
                    </w:rPr>
                  </w:pPr>
                  <w:r w:rsidRPr="004006BA">
                    <w:rPr>
                      <w:rFonts w:ascii="Candara" w:hAnsi="Candara"/>
                      <w:b/>
                      <w:color w:val="008000"/>
                    </w:rPr>
                    <w:t>Typical (characteristic) properties of transition metals (d-block elements):</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Variable Oxidation States</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Complex Ion Formation</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Colou</w:t>
                  </w:r>
                  <w:r>
                    <w:rPr>
                      <w:rFonts w:ascii="Candara" w:hAnsi="Candara"/>
                    </w:rPr>
                    <w:t>red Complexes</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Catalytic Properties</w:t>
                  </w:r>
                </w:p>
                <w:p w:rsidR="00C02A92" w:rsidRDefault="00220BAB" w:rsidP="00977A73">
                  <w:pPr>
                    <w:spacing w:line="264" w:lineRule="auto"/>
                    <w:rPr>
                      <w:rFonts w:ascii="Candara" w:hAnsi="Candara"/>
                    </w:rPr>
                  </w:pPr>
                </w:p>
                <w:p w:rsidR="00C02A92" w:rsidRDefault="00220BAB" w:rsidP="00977A73">
                  <w:pPr>
                    <w:spacing w:line="264" w:lineRule="auto"/>
                    <w:rPr>
                      <w:rFonts w:ascii="Candara" w:hAnsi="Candara"/>
                    </w:rPr>
                  </w:pPr>
                  <w:r w:rsidRPr="004006BA">
                    <w:rPr>
                      <w:rFonts w:ascii="Candara" w:hAnsi="Candara"/>
                      <w:b/>
                      <w:color w:val="008000"/>
                    </w:rPr>
                    <w:t>VARIABLE OXIDATION STATES</w:t>
                  </w:r>
                  <w:r>
                    <w:rPr>
                      <w:rFonts w:ascii="Candara" w:hAnsi="Candara"/>
                    </w:rPr>
                    <w:t xml:space="preserve"> (what you have considered “charges” until now).</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When ions are being formed, the electrons are FIRST removed from the 4s sub-level before the 3d sub-level</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When electrons are removed, the remainin</w:t>
                  </w:r>
                  <w:r>
                    <w:rPr>
                      <w:rFonts w:ascii="Candara" w:hAnsi="Candara"/>
                    </w:rPr>
                    <w:t>g electron levels move closer to the nucleus because there are now more protons than electrons – when this occurs the 3d drops to a lower level than the 4s (remember, the 4s is lower than the 3d in atoms which is why we fill the 4s before we fill the 3d).</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All the d-block elements will lose 4s electrons to form the 2+ oxidation state.  Chromium and copper (only have 1 4s electron) but will easily lose 1 electron from the 3d sub-level to also form a 2</w:t>
                  </w:r>
                  <w:proofErr w:type="gramStart"/>
                  <w:r>
                    <w:rPr>
                      <w:rFonts w:ascii="Candara" w:hAnsi="Candara"/>
                    </w:rPr>
                    <w:t>+ oxidation</w:t>
                  </w:r>
                  <w:proofErr w:type="gramEnd"/>
                  <w:r>
                    <w:rPr>
                      <w:rFonts w:ascii="Candara" w:hAnsi="Candara"/>
                    </w:rPr>
                    <w:t xml:space="preserve"> state. </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 xml:space="preserve">After the 4s electrons are removed, </w:t>
                  </w:r>
                  <w:r>
                    <w:rPr>
                      <w:rFonts w:ascii="Candara" w:hAnsi="Candara"/>
                    </w:rPr>
                    <w:t>some 3d electrons can be removed, allowing the formation of some +3 and +4 oxidation states in the transition elements</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The +4 ions are rare – they will strongly attract molecules and ions to them so they will not be found free as ions but covalently bonded</w:t>
                  </w:r>
                  <w:r>
                    <w:rPr>
                      <w:rFonts w:ascii="Candara" w:hAnsi="Candara"/>
                    </w:rPr>
                    <w:t xml:space="preserve"> or oxyanions like MnO</w:t>
                  </w:r>
                  <w:r>
                    <w:rPr>
                      <w:rFonts w:ascii="Candara" w:hAnsi="Candara"/>
                      <w:vertAlign w:val="subscript"/>
                    </w:rPr>
                    <w:t>4</w:t>
                  </w:r>
                  <w:r>
                    <w:rPr>
                      <w:rFonts w:ascii="Candara" w:hAnsi="Candara"/>
                      <w:vertAlign w:val="superscript"/>
                    </w:rPr>
                    <w:t>-</w:t>
                  </w:r>
                  <w:r>
                    <w:rPr>
                      <w:rFonts w:ascii="Candara" w:hAnsi="Candara"/>
                    </w:rPr>
                    <w:t xml:space="preserve"> the permanganate ion which has Mn</w:t>
                  </w:r>
                  <w:r>
                    <w:rPr>
                      <w:rFonts w:ascii="Candara" w:hAnsi="Candara"/>
                      <w:vertAlign w:val="superscript"/>
                    </w:rPr>
                    <w:t>+7</w:t>
                  </w:r>
                  <w:r>
                    <w:rPr>
                      <w:rFonts w:ascii="Candara" w:hAnsi="Candara"/>
                    </w:rPr>
                    <w:t xml:space="preserve"> (also called manganate VII ion)</w:t>
                  </w:r>
                </w:p>
                <w:p w:rsidR="00C02A92" w:rsidRDefault="00220BAB" w:rsidP="00977A73">
                  <w:pPr>
                    <w:spacing w:line="264" w:lineRule="auto"/>
                    <w:rPr>
                      <w:rFonts w:ascii="Candara" w:hAnsi="Candara"/>
                    </w:rPr>
                  </w:pPr>
                </w:p>
                <w:p w:rsidR="00C02A92" w:rsidRDefault="00220BAB" w:rsidP="00977A73">
                  <w:pPr>
                    <w:spacing w:line="264" w:lineRule="auto"/>
                    <w:rPr>
                      <w:rFonts w:ascii="Candara" w:hAnsi="Candara"/>
                      <w:b/>
                      <w:color w:val="008000"/>
                    </w:rPr>
                  </w:pPr>
                  <w:r>
                    <w:rPr>
                      <w:rFonts w:ascii="Candara" w:hAnsi="Candara"/>
                      <w:b/>
                      <w:color w:val="008000"/>
                    </w:rPr>
                    <w:t>Write down some examples of compounds with transition elements in variable oxidation states, start with +2 for each of them.</w:t>
                  </w:r>
                </w:p>
                <w:p w:rsidR="00C02A92" w:rsidRDefault="00220BAB" w:rsidP="00977A73">
                  <w:pPr>
                    <w:spacing w:line="264" w:lineRule="auto"/>
                    <w:rPr>
                      <w:rFonts w:ascii="Candara" w:hAnsi="Candara"/>
                      <w:b/>
                      <w:color w:val="008000"/>
                    </w:rPr>
                  </w:pPr>
                </w:p>
                <w:p w:rsidR="00C02A92" w:rsidRPr="00966DBE" w:rsidRDefault="00220BAB" w:rsidP="00977A73">
                  <w:pPr>
                    <w:spacing w:line="264" w:lineRule="auto"/>
                    <w:rPr>
                      <w:rFonts w:ascii="Candara" w:hAnsi="Candara"/>
                      <w:b/>
                      <w:color w:val="008000"/>
                    </w:rPr>
                  </w:pPr>
                </w:p>
                <w:p w:rsidR="00C02A92" w:rsidRPr="00134212" w:rsidRDefault="00220BAB" w:rsidP="00977A73">
                  <w:pPr>
                    <w:spacing w:line="264" w:lineRule="auto"/>
                    <w:rPr>
                      <w:rFonts w:ascii="Candara" w:hAnsi="Candara"/>
                    </w:rPr>
                  </w:pPr>
                </w:p>
                <w:p w:rsidR="00C02A92" w:rsidRDefault="00220BAB" w:rsidP="00977A73">
                  <w:pPr>
                    <w:spacing w:line="264" w:lineRule="auto"/>
                    <w:rPr>
                      <w:rFonts w:ascii="Candara" w:hAnsi="Candara"/>
                    </w:rPr>
                  </w:pPr>
                </w:p>
                <w:p w:rsidR="00C02A92" w:rsidRPr="00AD7E01" w:rsidRDefault="00220BAB" w:rsidP="00977A73">
                  <w:pPr>
                    <w:spacing w:line="264" w:lineRule="auto"/>
                    <w:rPr>
                      <w:rFonts w:ascii="Candara" w:hAnsi="Candara"/>
                    </w:rPr>
                  </w:pPr>
                </w:p>
                <w:p w:rsidR="00C02A92" w:rsidRDefault="00220BAB" w:rsidP="00D918C3">
                  <w:pPr>
                    <w:rPr>
                      <w:rFonts w:ascii="Candara" w:hAnsi="Candara"/>
                    </w:rPr>
                  </w:pPr>
                </w:p>
                <w:p w:rsidR="00C02A92" w:rsidRPr="00D918C3" w:rsidRDefault="00220BAB" w:rsidP="00D918C3">
                  <w:pPr>
                    <w:rPr>
                      <w:rFonts w:ascii="Candara" w:hAnsi="Candara"/>
                    </w:rPr>
                  </w:pPr>
                </w:p>
              </w:txbxContent>
            </v:textbox>
            <w10:wrap type="tight" anchorx="page" anchory="page"/>
          </v:shape>
        </w:pict>
      </w:r>
      <w:r>
        <w:rPr>
          <w:noProof/>
        </w:rPr>
        <w:pict>
          <v:shape id="_x0000_s1029" type="#_x0000_t202" style="position:absolute;margin-left:54pt;margin-top:775.65pt;width:487pt;height:12.35pt;z-index:251661312;mso-wrap-edited:f;mso-position-horizontal-relative:page;mso-position-vertical-relative:page" wrapcoords="0 0 21600 0 21600 21600 0 21600 0 0" mv:complextextbox="1" fillcolor="#00c300" stroked="f">
            <v:fill o:detectmouseclick="t"/>
            <v:textbox style="mso-rotate-with-shape:t" inset=",7.2pt,,7.2pt">
              <w:txbxContent>
                <w:p w:rsidR="00C02A92" w:rsidRDefault="00220BAB" w:rsidP="00D918C3"/>
              </w:txbxContent>
            </v:textbox>
            <w10:wrap type="tight" anchorx="page" anchory="page"/>
          </v:shape>
        </w:pict>
      </w:r>
      <w:r>
        <w:rPr>
          <w:noProof/>
        </w:rPr>
        <w:pict>
          <v:shape id="_x0000_s1028" type="#_x0000_t202" style="position:absolute;margin-left:54pt;margin-top:101pt;width:487pt;height:12.35pt;z-index:251660288;mso-wrap-edited:f;mso-position-horizontal-relative:page;mso-position-vertical-relative:page" wrapcoords="0 0 21600 0 21600 21600 0 21600 0 0" mv:complextextbox="1" fillcolor="#00c300" stroked="f">
            <v:fill o:detectmouseclick="t"/>
            <v:textbox style="mso-rotate-with-shape:t" inset=",7.2pt,,7.2pt">
              <w:txbxContent>
                <w:p w:rsidR="00C02A92" w:rsidRDefault="00220BAB" w:rsidP="00D918C3"/>
              </w:txbxContent>
            </v:textbox>
            <w10:wrap type="tight" anchorx="page" anchory="page"/>
          </v:shape>
        </w:pict>
      </w:r>
      <w:r>
        <w:rPr>
          <w:noProof/>
        </w:rPr>
        <w:pict>
          <v:shape id="_x0000_s1027" type="#_x0000_t202" style="position:absolute;margin-left:54pt;margin-top:66.35pt;width:487pt;height:34.65pt;z-index:251659264;mso-wrap-edited:f;mso-position-horizontal-relative:page;mso-position-vertical-relative:page" wrapcoords="0 0 21600 0 21600 21600 0 21600 0 0" mv:complextextbox="1" filled="f" stroked="f">
            <v:fill o:detectmouseclick="t"/>
            <v:textbox inset=",7.2pt,,7.2pt">
              <w:txbxContent>
                <w:p w:rsidR="00C02A92" w:rsidRPr="00D918C3" w:rsidRDefault="00220BAB" w:rsidP="00D918C3">
                  <w:pPr>
                    <w:jc w:val="center"/>
                    <w:rPr>
                      <w:rFonts w:ascii="Candara" w:hAnsi="Candara"/>
                      <w:sz w:val="32"/>
                    </w:rPr>
                  </w:pPr>
                  <w:r w:rsidRPr="00D918C3">
                    <w:rPr>
                      <w:rFonts w:ascii="Candara" w:hAnsi="Candara"/>
                      <w:sz w:val="32"/>
                    </w:rPr>
                    <w:t xml:space="preserve">FIRST ROW d-BLOCK </w:t>
                  </w:r>
                  <w:r w:rsidRPr="00D918C3">
                    <w:rPr>
                      <w:rFonts w:ascii="Candara" w:hAnsi="Candara"/>
                      <w:sz w:val="32"/>
                    </w:rPr>
                    <w:t>ELEMENTS</w:t>
                  </w:r>
                  <w:r>
                    <w:rPr>
                      <w:rFonts w:ascii="Candara" w:hAnsi="Candara"/>
                      <w:sz w:val="32"/>
                    </w:rPr>
                    <w:t xml:space="preserve"> – TRANSITION METAL ELEMENTS</w:t>
                  </w:r>
                </w:p>
              </w:txbxContent>
            </v:textbox>
            <w10:wrap type="tight" anchorx="page" anchory="page"/>
          </v:shape>
        </w:pict>
      </w:r>
      <w:r>
        <w:rPr>
          <w:noProof/>
        </w:rPr>
        <w:pict>
          <v:shape id="_x0000_s1026" type="#_x0000_t202" style="position:absolute;margin-left:54pt;margin-top:54pt;width:487pt;height:12.35pt;z-index:251658240;mso-wrap-edited:f;mso-position-horizontal-relative:page;mso-position-vertical-relative:page" wrapcoords="0 0 21600 0 21600 21600 0 21600 0 0" mv:complextextbox="1" fillcolor="#00c300" stroked="f">
            <v:fill o:detectmouseclick="t"/>
            <v:textbox style="mso-rotate-with-shape:t" inset=",7.2pt,,7.2pt">
              <w:txbxContent>
                <w:p w:rsidR="00C02A92" w:rsidRDefault="00220BAB"/>
              </w:txbxContent>
            </v:textbox>
            <w10:wrap type="tight" anchorx="page" anchory="page"/>
          </v:shape>
        </w:pict>
      </w:r>
      <w:r>
        <w:br w:type="page"/>
      </w:r>
      <w:r>
        <w:rPr>
          <w:noProof/>
        </w:rPr>
        <w:pict>
          <v:shape id="_x0000_s1033" type="#_x0000_t202" style="position:absolute;margin-left:54pt;margin-top:66.35pt;width:487pt;height:709.3pt;z-index:251665408;mso-wrap-edited:f;mso-position-horizontal-relative:page;mso-position-vertical-relative:page" wrapcoords="0 0 21600 0 21600 21600 0 21600 0 0" mv:complextextbox="1" filled="f" stroked="f">
            <v:fill o:detectmouseclick="t"/>
            <v:textbox inset=",7.2pt,,7.2pt">
              <w:txbxContent>
                <w:p w:rsidR="00C02A92" w:rsidRDefault="00220BAB" w:rsidP="00977A73">
                  <w:pPr>
                    <w:spacing w:line="264" w:lineRule="auto"/>
                    <w:rPr>
                      <w:rFonts w:ascii="Candara" w:hAnsi="Candara"/>
                    </w:rPr>
                  </w:pPr>
                  <w:r>
                    <w:rPr>
                      <w:rFonts w:ascii="Candara" w:hAnsi="Candara"/>
                      <w:b/>
                      <w:color w:val="008000"/>
                    </w:rPr>
                    <w:t>COMPLEX ION FORMATION</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 xml:space="preserve">Transition metal ions are small and positively charged – often with a large positive value </w:t>
                  </w:r>
                  <w:r w:rsidRPr="008D50C6">
                    <w:rPr>
                      <w:rFonts w:ascii="Candara" w:hAnsi="Candara"/>
                      <w:b/>
                      <w:position w:val="-2"/>
                      <w:sz w:val="28"/>
                    </w:rPr>
                    <w:object w:dxaOrig="180" w:dyaOrig="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7pt" o:ole="">
                        <v:imagedata r:id="rId5" r:pict="rId6" o:title=""/>
                      </v:shape>
                      <o:OLEObject Type="Embed" ProgID="Equation.3" ShapeID="_x0000_i1025" DrawAspect="Content" ObjectID="_1232287221" r:id="rId7"/>
                    </w:object>
                  </w:r>
                  <w:r>
                    <w:rPr>
                      <w:rFonts w:ascii="Candara" w:hAnsi="Candara"/>
                      <w:b/>
                      <w:sz w:val="28"/>
                    </w:rPr>
                    <w:t xml:space="preserve"> </w:t>
                  </w:r>
                  <w:r>
                    <w:rPr>
                      <w:rFonts w:ascii="Candara" w:hAnsi="Candara"/>
                    </w:rPr>
                    <w:t>they will attract species that are RICH IN ELECTRONS – called Ligands.</w:t>
                  </w:r>
                </w:p>
                <w:p w:rsidR="00C02A92" w:rsidRDefault="00220BAB" w:rsidP="00977A73">
                  <w:pPr>
                    <w:pStyle w:val="ListParagraph"/>
                    <w:numPr>
                      <w:ilvl w:val="0"/>
                      <w:numId w:val="1"/>
                    </w:numPr>
                    <w:spacing w:line="264" w:lineRule="auto"/>
                    <w:ind w:left="709"/>
                    <w:rPr>
                      <w:rFonts w:ascii="Candara" w:hAnsi="Candara"/>
                    </w:rPr>
                  </w:pPr>
                  <w:r w:rsidRPr="00A703A7">
                    <w:rPr>
                      <w:rFonts w:ascii="Candara" w:hAnsi="Candara"/>
                      <w:b/>
                    </w:rPr>
                    <w:t>Ligands</w:t>
                  </w:r>
                  <w:r>
                    <w:rPr>
                      <w:rFonts w:ascii="Candara" w:hAnsi="Candara"/>
                    </w:rPr>
                    <w:t xml:space="preserve"> are neutral molecules or negative ions that have NON-BONDING PAIRS OF ELECTRONS e.g. water, ammonia, chloride and cyanide ions.</w:t>
                  </w:r>
                </w:p>
                <w:p w:rsidR="00C02A92" w:rsidRPr="008D028D" w:rsidRDefault="00220BAB" w:rsidP="00560E08">
                  <w:pPr>
                    <w:spacing w:line="264" w:lineRule="auto"/>
                    <w:jc w:val="center"/>
                    <w:rPr>
                      <w:rFonts w:ascii="Candara" w:hAnsi="Candara"/>
                      <w:color w:val="FF6600"/>
                    </w:rPr>
                  </w:pPr>
                  <w:r w:rsidRPr="008D028D">
                    <w:rPr>
                      <w:rFonts w:ascii="Candara" w:hAnsi="Candara"/>
                      <w:b/>
                      <w:color w:val="FF6600"/>
                    </w:rPr>
                    <w:t>Non-bonding pairs</w:t>
                  </w:r>
                  <w:r w:rsidRPr="008D028D">
                    <w:rPr>
                      <w:rFonts w:ascii="Candara" w:hAnsi="Candara"/>
                      <w:color w:val="FF6600"/>
                    </w:rPr>
                    <w:t xml:space="preserve"> are also called </w:t>
                  </w:r>
                  <w:r w:rsidRPr="008D028D">
                    <w:rPr>
                      <w:rFonts w:ascii="Candara" w:hAnsi="Candara"/>
                      <w:b/>
                      <w:color w:val="FF6600"/>
                    </w:rPr>
                    <w:t xml:space="preserve">lone pairs </w:t>
                  </w:r>
                  <w:r w:rsidRPr="008D028D">
                    <w:rPr>
                      <w:rFonts w:ascii="Candara" w:hAnsi="Candara"/>
                      <w:color w:val="FF6600"/>
                    </w:rPr>
                    <w:t>of electrons</w:t>
                  </w:r>
                </w:p>
                <w:p w:rsidR="00C02A92" w:rsidRDefault="00220BAB" w:rsidP="00977A73">
                  <w:pPr>
                    <w:pStyle w:val="ListParagraph"/>
                    <w:numPr>
                      <w:ilvl w:val="0"/>
                      <w:numId w:val="1"/>
                    </w:numPr>
                    <w:spacing w:line="264" w:lineRule="auto"/>
                    <w:ind w:left="709"/>
                    <w:rPr>
                      <w:rFonts w:ascii="Candara" w:hAnsi="Candara"/>
                    </w:rPr>
                  </w:pPr>
                  <w:r w:rsidRPr="00A703A7">
                    <w:rPr>
                      <w:rFonts w:ascii="Candara" w:hAnsi="Candara"/>
                      <w:b/>
                    </w:rPr>
                    <w:t>Complex ions</w:t>
                  </w:r>
                  <w:r>
                    <w:rPr>
                      <w:rFonts w:ascii="Candara" w:hAnsi="Candara"/>
                    </w:rPr>
                    <w:t xml:space="preserve"> form when the </w:t>
                  </w:r>
                  <w:r w:rsidRPr="001A02D4">
                    <w:rPr>
                      <w:rFonts w:ascii="Candara" w:hAnsi="Candara"/>
                      <w:b/>
                      <w:i/>
                    </w:rPr>
                    <w:t>non-bonding pair of electrons</w:t>
                  </w:r>
                  <w:r>
                    <w:rPr>
                      <w:rFonts w:ascii="Candara" w:hAnsi="Candara"/>
                    </w:rPr>
                    <w:t xml:space="preserve"> on a </w:t>
                  </w:r>
                  <w:r w:rsidRPr="001A02D4">
                    <w:rPr>
                      <w:rFonts w:ascii="Candara" w:hAnsi="Candara"/>
                      <w:b/>
                    </w:rPr>
                    <w:t>ligand</w:t>
                  </w:r>
                  <w:r>
                    <w:rPr>
                      <w:rFonts w:ascii="Candara" w:hAnsi="Candara"/>
                    </w:rPr>
                    <w:t xml:space="preserve"> forms a </w:t>
                  </w:r>
                  <w:r w:rsidRPr="001A02D4">
                    <w:rPr>
                      <w:rFonts w:ascii="Candara" w:hAnsi="Candara"/>
                      <w:b/>
                      <w:i/>
                    </w:rPr>
                    <w:t>coordinate covalent bond</w:t>
                  </w:r>
                  <w:r>
                    <w:rPr>
                      <w:rFonts w:ascii="Candara" w:hAnsi="Candara"/>
                    </w:rPr>
                    <w:t xml:space="preserve"> with a </w:t>
                  </w:r>
                  <w:r>
                    <w:rPr>
                      <w:rFonts w:ascii="Candara" w:hAnsi="Candara"/>
                      <w:b/>
                    </w:rPr>
                    <w:t xml:space="preserve">transition metal ion, </w:t>
                  </w:r>
                  <w:r>
                    <w:rPr>
                      <w:rFonts w:ascii="Candara" w:hAnsi="Candara"/>
                    </w:rPr>
                    <w:t>e.g. hexaaquairon III ion – most transition metal ions exist as hexahydrated complex ions in aqueous solution.</w:t>
                  </w:r>
                </w:p>
                <w:p w:rsidR="00C02A92" w:rsidRDefault="00220BAB" w:rsidP="00977A73">
                  <w:pPr>
                    <w:pStyle w:val="ListParagraph"/>
                    <w:numPr>
                      <w:ilvl w:val="0"/>
                      <w:numId w:val="1"/>
                    </w:numPr>
                    <w:spacing w:line="264" w:lineRule="auto"/>
                    <w:ind w:left="709"/>
                    <w:rPr>
                      <w:rFonts w:ascii="Candara" w:hAnsi="Candara"/>
                    </w:rPr>
                  </w:pPr>
                  <w:r>
                    <w:rPr>
                      <w:rFonts w:ascii="Candara" w:hAnsi="Candara"/>
                    </w:rPr>
                    <w:t>Examples of complexes:</w:t>
                  </w:r>
                </w:p>
                <w:p w:rsidR="00C02A92" w:rsidRDefault="00220BAB" w:rsidP="00560E08">
                  <w:pPr>
                    <w:pStyle w:val="ListParagraph"/>
                    <w:numPr>
                      <w:ilvl w:val="1"/>
                      <w:numId w:val="1"/>
                    </w:numPr>
                    <w:spacing w:line="264" w:lineRule="auto"/>
                    <w:rPr>
                      <w:rFonts w:ascii="Candara" w:hAnsi="Candara"/>
                    </w:rPr>
                  </w:pPr>
                  <w:r>
                    <w:rPr>
                      <w:rFonts w:ascii="Candara" w:hAnsi="Candara"/>
                    </w:rPr>
                    <w:t>Tetraaminecopper II ion (deep blue colour)</w:t>
                  </w:r>
                </w:p>
                <w:p w:rsidR="00C02A92" w:rsidRDefault="00220BAB" w:rsidP="00560E08">
                  <w:pPr>
                    <w:pStyle w:val="ListParagraph"/>
                    <w:numPr>
                      <w:ilvl w:val="1"/>
                      <w:numId w:val="1"/>
                    </w:numPr>
                    <w:spacing w:line="264" w:lineRule="auto"/>
                    <w:rPr>
                      <w:rFonts w:ascii="Candara" w:hAnsi="Candara"/>
                    </w:rPr>
                  </w:pPr>
                  <w:r>
                    <w:rPr>
                      <w:rFonts w:ascii="Candara" w:hAnsi="Candara"/>
                    </w:rPr>
                    <w:t xml:space="preserve">Silver </w:t>
                  </w:r>
                  <w:r>
                    <w:rPr>
                      <w:rFonts w:ascii="Candara" w:hAnsi="Candara"/>
                    </w:rPr>
                    <w:t>diamine (colourless)</w:t>
                  </w:r>
                </w:p>
                <w:p w:rsidR="00C02A92" w:rsidRDefault="00220BAB" w:rsidP="00560E08">
                  <w:pPr>
                    <w:pStyle w:val="ListParagraph"/>
                    <w:numPr>
                      <w:ilvl w:val="1"/>
                      <w:numId w:val="1"/>
                    </w:numPr>
                    <w:spacing w:line="264" w:lineRule="auto"/>
                    <w:rPr>
                      <w:rFonts w:ascii="Candara" w:hAnsi="Candara"/>
                    </w:rPr>
                  </w:pPr>
                  <w:r>
                    <w:rPr>
                      <w:rFonts w:ascii="Candara" w:hAnsi="Candara"/>
                    </w:rPr>
                    <w:t>Tetrachlorocuprate II (yellow)</w:t>
                  </w:r>
                </w:p>
                <w:p w:rsidR="00C02A92" w:rsidRDefault="00220BAB" w:rsidP="00560E08">
                  <w:pPr>
                    <w:pStyle w:val="ListParagraph"/>
                    <w:numPr>
                      <w:ilvl w:val="0"/>
                      <w:numId w:val="1"/>
                    </w:numPr>
                    <w:spacing w:line="264" w:lineRule="auto"/>
                    <w:ind w:left="709"/>
                    <w:rPr>
                      <w:rFonts w:ascii="Candara" w:hAnsi="Candara"/>
                    </w:rPr>
                  </w:pPr>
                  <w:r w:rsidRPr="00560E08">
                    <w:rPr>
                      <w:rFonts w:ascii="Candara" w:hAnsi="Candara"/>
                      <w:b/>
                    </w:rPr>
                    <w:t>Coordination number</w:t>
                  </w:r>
                  <w:r>
                    <w:rPr>
                      <w:rFonts w:ascii="Candara" w:hAnsi="Candara"/>
                    </w:rPr>
                    <w:t xml:space="preserve"> of a complex: the number of lone pairs bonded to the metal ion</w:t>
                  </w:r>
                </w:p>
                <w:p w:rsidR="00C02A92" w:rsidRPr="00560E08" w:rsidRDefault="00220BAB" w:rsidP="00560E08">
                  <w:pPr>
                    <w:spacing w:line="264" w:lineRule="auto"/>
                    <w:rPr>
                      <w:rFonts w:ascii="Candara" w:hAnsi="Candara"/>
                    </w:rPr>
                  </w:pPr>
                </w:p>
                <w:p w:rsidR="00C02A92" w:rsidRDefault="00220BAB" w:rsidP="00DF16FE">
                  <w:pPr>
                    <w:spacing w:line="264" w:lineRule="auto"/>
                    <w:rPr>
                      <w:rFonts w:ascii="Candara" w:hAnsi="Candara"/>
                    </w:rPr>
                  </w:pPr>
                  <w:r>
                    <w:rPr>
                      <w:rFonts w:ascii="Candara" w:hAnsi="Candara"/>
                      <w:b/>
                      <w:color w:val="008000"/>
                    </w:rPr>
                    <w:t xml:space="preserve">COLOURED COMPLEXES </w:t>
                  </w:r>
                </w:p>
                <w:p w:rsidR="00C02A92" w:rsidRDefault="00220BAB" w:rsidP="00555724">
                  <w:pPr>
                    <w:pStyle w:val="ListParagraph"/>
                    <w:numPr>
                      <w:ilvl w:val="0"/>
                      <w:numId w:val="1"/>
                    </w:numPr>
                    <w:spacing w:line="264" w:lineRule="auto"/>
                    <w:ind w:left="709"/>
                    <w:rPr>
                      <w:rFonts w:ascii="Candara" w:hAnsi="Candara"/>
                    </w:rPr>
                  </w:pPr>
                  <w:r>
                    <w:rPr>
                      <w:rFonts w:ascii="Candara" w:hAnsi="Candara"/>
                    </w:rPr>
                    <w:t xml:space="preserve">Tetraaminecopper II is a blue solution because when (white) light shines on it, the red part of the </w:t>
                  </w:r>
                  <w:r>
                    <w:rPr>
                      <w:rFonts w:ascii="Candara" w:hAnsi="Candara"/>
                    </w:rPr>
                    <w:t>spectrum is absorbed and the blue part of the spectrum is transmitted (reflected) back out.</w:t>
                  </w:r>
                </w:p>
                <w:p w:rsidR="00C02A92" w:rsidRDefault="00220BAB" w:rsidP="00555724">
                  <w:pPr>
                    <w:pStyle w:val="ListParagraph"/>
                    <w:numPr>
                      <w:ilvl w:val="0"/>
                      <w:numId w:val="1"/>
                    </w:numPr>
                    <w:spacing w:line="264" w:lineRule="auto"/>
                    <w:ind w:left="709"/>
                    <w:rPr>
                      <w:rFonts w:ascii="Candara" w:hAnsi="Candara"/>
                    </w:rPr>
                  </w:pPr>
                  <w:r>
                    <w:rPr>
                      <w:rFonts w:ascii="Candara" w:hAnsi="Candara"/>
                    </w:rPr>
                    <w:t>The wavelength that is absorbed depends on how the d sub level splits when ligands join (bond) to the transition metal ion.</w:t>
                  </w:r>
                </w:p>
                <w:p w:rsidR="00C02A92" w:rsidRDefault="00220BAB" w:rsidP="00555724">
                  <w:pPr>
                    <w:pStyle w:val="ListParagraph"/>
                    <w:numPr>
                      <w:ilvl w:val="0"/>
                      <w:numId w:val="1"/>
                    </w:numPr>
                    <w:spacing w:line="264" w:lineRule="auto"/>
                    <w:ind w:left="709"/>
                    <w:rPr>
                      <w:rFonts w:ascii="Candara" w:hAnsi="Candara"/>
                    </w:rPr>
                  </w:pPr>
                  <w:r>
                    <w:rPr>
                      <w:rFonts w:ascii="Candara" w:hAnsi="Candara"/>
                    </w:rPr>
                    <w:t>When 6 ligands bond to a transition meta</w:t>
                  </w:r>
                  <w:r>
                    <w:rPr>
                      <w:rFonts w:ascii="Candara" w:hAnsi="Candara"/>
                    </w:rPr>
                    <w:t>l ion an octahedral complex (that’s the shape of it) forms – when this happens the 5 orbitals in the 3d sub level split with 3 orbitals at a slightly lower energy level than the other 2 orbitals.</w:t>
                  </w:r>
                </w:p>
                <w:p w:rsidR="00C02A92" w:rsidRDefault="00220BAB" w:rsidP="00555724">
                  <w:pPr>
                    <w:pStyle w:val="ListParagraph"/>
                    <w:numPr>
                      <w:ilvl w:val="0"/>
                      <w:numId w:val="1"/>
                    </w:numPr>
                    <w:spacing w:line="264" w:lineRule="auto"/>
                    <w:ind w:left="709"/>
                    <w:rPr>
                      <w:rFonts w:ascii="Candara" w:hAnsi="Candara"/>
                    </w:rPr>
                  </w:pPr>
                  <w:r>
                    <w:rPr>
                      <w:rFonts w:ascii="Candara" w:hAnsi="Candara"/>
                    </w:rPr>
                    <w:t xml:space="preserve">The energy that is absorbed is the amount needed to move an </w:t>
                  </w:r>
                  <w:r>
                    <w:rPr>
                      <w:rFonts w:ascii="Candara" w:hAnsi="Candara"/>
                    </w:rPr>
                    <w:t>electron from one of the lower 3d split orbitals to one of the higher 3d split orbitals (we call this “promoting an electron”) – the energy being absorbed corresponds to a wavelength and the complementary wavelength to this one is reflected = colour we see</w:t>
                  </w:r>
                  <w:r>
                    <w:rPr>
                      <w:rFonts w:ascii="Candara" w:hAnsi="Candara"/>
                    </w:rPr>
                    <w:t>.</w:t>
                  </w:r>
                </w:p>
                <w:p w:rsidR="00C02A92" w:rsidRDefault="00220BAB" w:rsidP="00555724">
                  <w:pPr>
                    <w:pStyle w:val="ListParagraph"/>
                    <w:numPr>
                      <w:ilvl w:val="0"/>
                      <w:numId w:val="1"/>
                    </w:numPr>
                    <w:spacing w:line="264" w:lineRule="auto"/>
                    <w:ind w:left="709"/>
                    <w:rPr>
                      <w:rFonts w:ascii="Candara" w:hAnsi="Candara"/>
                    </w:rPr>
                  </w:pPr>
                  <w:r>
                    <w:rPr>
                      <w:rFonts w:ascii="Candara" w:hAnsi="Candara"/>
                    </w:rPr>
                    <w:t>The size of the split determines the colour.</w:t>
                  </w:r>
                </w:p>
                <w:p w:rsidR="00C02A92" w:rsidRDefault="00220BAB" w:rsidP="00555724">
                  <w:pPr>
                    <w:pStyle w:val="ListParagraph"/>
                    <w:numPr>
                      <w:ilvl w:val="0"/>
                      <w:numId w:val="1"/>
                    </w:numPr>
                    <w:spacing w:line="264" w:lineRule="auto"/>
                    <w:ind w:left="709"/>
                    <w:rPr>
                      <w:rFonts w:ascii="Candara" w:hAnsi="Candara"/>
                    </w:rPr>
                  </w:pPr>
                  <w:r>
                    <w:rPr>
                      <w:rFonts w:ascii="Candara" w:hAnsi="Candara"/>
                    </w:rPr>
                    <w:t>Four factors that determine the size of the 3d sub-level split:</w:t>
                  </w:r>
                </w:p>
                <w:p w:rsidR="00C02A92" w:rsidRPr="00142DB2" w:rsidRDefault="00220BAB" w:rsidP="00ED040D">
                  <w:pPr>
                    <w:pStyle w:val="ListParagraph"/>
                    <w:numPr>
                      <w:ilvl w:val="1"/>
                      <w:numId w:val="1"/>
                    </w:numPr>
                    <w:spacing w:line="264" w:lineRule="auto"/>
                    <w:rPr>
                      <w:rFonts w:ascii="Candara" w:hAnsi="Candara"/>
                      <w:sz w:val="20"/>
                    </w:rPr>
                  </w:pPr>
                  <w:r w:rsidRPr="00142DB2">
                    <w:rPr>
                      <w:rFonts w:ascii="Candara" w:hAnsi="Candara"/>
                      <w:sz w:val="20"/>
                    </w:rPr>
                    <w:t>Nature of transition element</w:t>
                  </w:r>
                  <w:r w:rsidRPr="00142DB2">
                    <w:rPr>
                      <w:rFonts w:ascii="Candara" w:hAnsi="Candara"/>
                      <w:sz w:val="20"/>
                    </w:rPr>
                    <w:tab/>
                  </w:r>
                  <w:r w:rsidRPr="00142DB2">
                    <w:rPr>
                      <w:rFonts w:ascii="Candara" w:hAnsi="Candara"/>
                      <w:b/>
                      <w:color w:val="FF77F7"/>
                      <w:sz w:val="20"/>
                    </w:rPr>
                    <w:t>[</w:t>
                  </w:r>
                  <w:proofErr w:type="gramStart"/>
                  <w:r w:rsidRPr="00142DB2">
                    <w:rPr>
                      <w:rFonts w:ascii="Candara" w:hAnsi="Candara"/>
                      <w:b/>
                      <w:color w:val="FF77F7"/>
                      <w:sz w:val="20"/>
                    </w:rPr>
                    <w:t>Mn(</w:t>
                  </w:r>
                  <w:proofErr w:type="gramEnd"/>
                  <w:r w:rsidRPr="00142DB2">
                    <w:rPr>
                      <w:rFonts w:ascii="Candara" w:hAnsi="Candara"/>
                      <w:b/>
                      <w:color w:val="FF77F7"/>
                      <w:sz w:val="20"/>
                    </w:rPr>
                    <w:t>H</w:t>
                  </w:r>
                  <w:r w:rsidRPr="00142DB2">
                    <w:rPr>
                      <w:rFonts w:ascii="Candara" w:hAnsi="Candara"/>
                      <w:b/>
                      <w:color w:val="FF77F7"/>
                      <w:sz w:val="20"/>
                      <w:vertAlign w:val="subscript"/>
                    </w:rPr>
                    <w:t>2</w:t>
                  </w:r>
                  <w:r w:rsidRPr="00142DB2">
                    <w:rPr>
                      <w:rFonts w:ascii="Candara" w:hAnsi="Candara"/>
                      <w:b/>
                      <w:color w:val="FF77F7"/>
                      <w:sz w:val="20"/>
                    </w:rPr>
                    <w:t>O)</w:t>
                  </w:r>
                  <w:r w:rsidRPr="00142DB2">
                    <w:rPr>
                      <w:rFonts w:ascii="Candara" w:hAnsi="Candara"/>
                      <w:b/>
                      <w:color w:val="FF77F7"/>
                      <w:sz w:val="20"/>
                      <w:vertAlign w:val="subscript"/>
                    </w:rPr>
                    <w:t>6</w:t>
                  </w:r>
                  <w:r w:rsidRPr="00142DB2">
                    <w:rPr>
                      <w:rFonts w:ascii="Candara" w:hAnsi="Candara"/>
                      <w:b/>
                      <w:color w:val="FF77F7"/>
                      <w:sz w:val="20"/>
                    </w:rPr>
                    <w:t>]</w:t>
                  </w:r>
                  <w:r w:rsidRPr="00142DB2">
                    <w:rPr>
                      <w:rFonts w:ascii="Candara" w:hAnsi="Candara"/>
                      <w:b/>
                      <w:color w:val="FF77F7"/>
                      <w:sz w:val="20"/>
                      <w:vertAlign w:val="superscript"/>
                    </w:rPr>
                    <w:t>2+</w:t>
                  </w:r>
                  <w:r w:rsidRPr="00142DB2">
                    <w:rPr>
                      <w:rFonts w:ascii="Candara" w:hAnsi="Candara"/>
                      <w:b/>
                      <w:color w:val="FF77F7"/>
                      <w:sz w:val="20"/>
                    </w:rPr>
                    <w:t xml:space="preserve"> pink</w:t>
                  </w:r>
                  <w:r w:rsidRPr="00142DB2">
                    <w:rPr>
                      <w:rFonts w:ascii="Candara" w:hAnsi="Candara"/>
                      <w:b/>
                      <w:sz w:val="20"/>
                    </w:rPr>
                    <w:tab/>
                  </w:r>
                  <w:r w:rsidRPr="00142DB2">
                    <w:rPr>
                      <w:rFonts w:ascii="Candara" w:hAnsi="Candara"/>
                      <w:b/>
                      <w:color w:val="21A633"/>
                      <w:sz w:val="20"/>
                    </w:rPr>
                    <w:t>[Fe(H</w:t>
                  </w:r>
                  <w:r w:rsidRPr="00142DB2">
                    <w:rPr>
                      <w:rFonts w:ascii="Candara" w:hAnsi="Candara"/>
                      <w:b/>
                      <w:color w:val="21A633"/>
                      <w:sz w:val="20"/>
                      <w:vertAlign w:val="subscript"/>
                    </w:rPr>
                    <w:t>2</w:t>
                  </w:r>
                  <w:r w:rsidRPr="00142DB2">
                    <w:rPr>
                      <w:rFonts w:ascii="Candara" w:hAnsi="Candara"/>
                      <w:b/>
                      <w:color w:val="21A633"/>
                      <w:sz w:val="20"/>
                    </w:rPr>
                    <w:t>O)</w:t>
                  </w:r>
                  <w:r w:rsidRPr="00142DB2">
                    <w:rPr>
                      <w:rFonts w:ascii="Candara" w:hAnsi="Candara"/>
                      <w:b/>
                      <w:color w:val="21A633"/>
                      <w:sz w:val="20"/>
                      <w:vertAlign w:val="subscript"/>
                    </w:rPr>
                    <w:t>6</w:t>
                  </w:r>
                  <w:r w:rsidRPr="00142DB2">
                    <w:rPr>
                      <w:rFonts w:ascii="Candara" w:hAnsi="Candara"/>
                      <w:b/>
                      <w:color w:val="21A633"/>
                      <w:sz w:val="20"/>
                    </w:rPr>
                    <w:t>]</w:t>
                  </w:r>
                  <w:r w:rsidRPr="00142DB2">
                    <w:rPr>
                      <w:rFonts w:ascii="Candara" w:hAnsi="Candara"/>
                      <w:b/>
                      <w:color w:val="21A633"/>
                      <w:sz w:val="20"/>
                      <w:vertAlign w:val="superscript"/>
                    </w:rPr>
                    <w:t>2+</w:t>
                  </w:r>
                  <w:r w:rsidRPr="00142DB2">
                    <w:rPr>
                      <w:rFonts w:ascii="Candara" w:hAnsi="Candara"/>
                      <w:b/>
                      <w:color w:val="21A633"/>
                      <w:sz w:val="20"/>
                    </w:rPr>
                    <w:t xml:space="preserve"> green</w:t>
                  </w:r>
                </w:p>
                <w:p w:rsidR="00C02A92" w:rsidRPr="00142DB2" w:rsidRDefault="00220BAB" w:rsidP="00ED040D">
                  <w:pPr>
                    <w:pStyle w:val="ListParagraph"/>
                    <w:numPr>
                      <w:ilvl w:val="1"/>
                      <w:numId w:val="1"/>
                    </w:numPr>
                    <w:spacing w:line="264" w:lineRule="auto"/>
                    <w:rPr>
                      <w:rFonts w:ascii="Candara" w:hAnsi="Candara"/>
                      <w:sz w:val="20"/>
                    </w:rPr>
                  </w:pPr>
                  <w:r w:rsidRPr="00142DB2">
                    <w:rPr>
                      <w:rFonts w:ascii="Candara" w:hAnsi="Candara"/>
                      <w:sz w:val="20"/>
                    </w:rPr>
                    <w:t xml:space="preserve">Oxidation state </w:t>
                  </w:r>
                  <w:r w:rsidRPr="00142DB2">
                    <w:rPr>
                      <w:rFonts w:ascii="Candara" w:hAnsi="Candara"/>
                      <w:sz w:val="20"/>
                    </w:rPr>
                    <w:tab/>
                  </w:r>
                  <w:r w:rsidRPr="00142DB2">
                    <w:rPr>
                      <w:rFonts w:ascii="Candara" w:hAnsi="Candara"/>
                      <w:sz w:val="20"/>
                    </w:rPr>
                    <w:tab/>
                  </w:r>
                  <w:r w:rsidRPr="00142DB2">
                    <w:rPr>
                      <w:rFonts w:ascii="Candara" w:hAnsi="Candara"/>
                      <w:sz w:val="20"/>
                    </w:rPr>
                    <w:tab/>
                  </w:r>
                  <w:r w:rsidRPr="00142DB2">
                    <w:rPr>
                      <w:rFonts w:ascii="Candara" w:hAnsi="Candara"/>
                      <w:b/>
                      <w:color w:val="21A633"/>
                      <w:sz w:val="20"/>
                    </w:rPr>
                    <w:t>[</w:t>
                  </w:r>
                  <w:proofErr w:type="gramStart"/>
                  <w:r w:rsidRPr="00142DB2">
                    <w:rPr>
                      <w:rFonts w:ascii="Candara" w:hAnsi="Candara"/>
                      <w:b/>
                      <w:color w:val="21A633"/>
                      <w:sz w:val="20"/>
                    </w:rPr>
                    <w:t>Fe(</w:t>
                  </w:r>
                  <w:proofErr w:type="gramEnd"/>
                  <w:r w:rsidRPr="00142DB2">
                    <w:rPr>
                      <w:rFonts w:ascii="Candara" w:hAnsi="Candara"/>
                      <w:b/>
                      <w:color w:val="21A633"/>
                      <w:sz w:val="20"/>
                    </w:rPr>
                    <w:t>H</w:t>
                  </w:r>
                  <w:r w:rsidRPr="00142DB2">
                    <w:rPr>
                      <w:rFonts w:ascii="Candara" w:hAnsi="Candara"/>
                      <w:b/>
                      <w:color w:val="21A633"/>
                      <w:sz w:val="20"/>
                      <w:vertAlign w:val="subscript"/>
                    </w:rPr>
                    <w:t>2</w:t>
                  </w:r>
                  <w:r w:rsidRPr="00142DB2">
                    <w:rPr>
                      <w:rFonts w:ascii="Candara" w:hAnsi="Candara"/>
                      <w:b/>
                      <w:color w:val="21A633"/>
                      <w:sz w:val="20"/>
                    </w:rPr>
                    <w:t>O)</w:t>
                  </w:r>
                  <w:r w:rsidRPr="00142DB2">
                    <w:rPr>
                      <w:rFonts w:ascii="Candara" w:hAnsi="Candara"/>
                      <w:b/>
                      <w:color w:val="21A633"/>
                      <w:sz w:val="20"/>
                      <w:vertAlign w:val="subscript"/>
                    </w:rPr>
                    <w:t>6</w:t>
                  </w:r>
                  <w:r w:rsidRPr="00142DB2">
                    <w:rPr>
                      <w:rFonts w:ascii="Candara" w:hAnsi="Candara"/>
                      <w:b/>
                      <w:color w:val="21A633"/>
                      <w:sz w:val="20"/>
                    </w:rPr>
                    <w:t>]</w:t>
                  </w:r>
                  <w:r w:rsidRPr="00142DB2">
                    <w:rPr>
                      <w:rFonts w:ascii="Candara" w:hAnsi="Candara"/>
                      <w:b/>
                      <w:color w:val="21A633"/>
                      <w:sz w:val="20"/>
                      <w:vertAlign w:val="superscript"/>
                    </w:rPr>
                    <w:t>2+</w:t>
                  </w:r>
                  <w:r w:rsidRPr="00142DB2">
                    <w:rPr>
                      <w:rFonts w:ascii="Candara" w:hAnsi="Candara"/>
                      <w:b/>
                      <w:color w:val="21A633"/>
                      <w:sz w:val="20"/>
                    </w:rPr>
                    <w:t xml:space="preserve"> green</w:t>
                  </w:r>
                  <w:r w:rsidRPr="00142DB2">
                    <w:rPr>
                      <w:rFonts w:ascii="Candara" w:hAnsi="Candara"/>
                      <w:b/>
                      <w:sz w:val="20"/>
                    </w:rPr>
                    <w:tab/>
                  </w:r>
                  <w:r w:rsidRPr="00142DB2">
                    <w:rPr>
                      <w:rFonts w:ascii="Candara" w:hAnsi="Candara"/>
                      <w:b/>
                      <w:color w:val="CF7C2A"/>
                      <w:sz w:val="20"/>
                    </w:rPr>
                    <w:t>[Fe(H</w:t>
                  </w:r>
                  <w:r w:rsidRPr="00142DB2">
                    <w:rPr>
                      <w:rFonts w:ascii="Candara" w:hAnsi="Candara"/>
                      <w:b/>
                      <w:color w:val="CF7C2A"/>
                      <w:sz w:val="20"/>
                      <w:vertAlign w:val="subscript"/>
                    </w:rPr>
                    <w:t>2</w:t>
                  </w:r>
                  <w:r w:rsidRPr="00142DB2">
                    <w:rPr>
                      <w:rFonts w:ascii="Candara" w:hAnsi="Candara"/>
                      <w:b/>
                      <w:color w:val="CF7C2A"/>
                      <w:sz w:val="20"/>
                    </w:rPr>
                    <w:t>O)</w:t>
                  </w:r>
                  <w:r w:rsidRPr="00142DB2">
                    <w:rPr>
                      <w:rFonts w:ascii="Candara" w:hAnsi="Candara"/>
                      <w:b/>
                      <w:color w:val="CF7C2A"/>
                      <w:sz w:val="20"/>
                      <w:vertAlign w:val="subscript"/>
                    </w:rPr>
                    <w:t>6</w:t>
                  </w:r>
                  <w:r w:rsidRPr="00142DB2">
                    <w:rPr>
                      <w:rFonts w:ascii="Candara" w:hAnsi="Candara"/>
                      <w:b/>
                      <w:color w:val="CF7C2A"/>
                      <w:sz w:val="20"/>
                    </w:rPr>
                    <w:t>]</w:t>
                  </w:r>
                  <w:r w:rsidRPr="00142DB2">
                    <w:rPr>
                      <w:rFonts w:ascii="Candara" w:hAnsi="Candara"/>
                      <w:b/>
                      <w:color w:val="CF7C2A"/>
                      <w:sz w:val="20"/>
                      <w:vertAlign w:val="superscript"/>
                    </w:rPr>
                    <w:t>3+</w:t>
                  </w:r>
                  <w:r w:rsidRPr="00142DB2">
                    <w:rPr>
                      <w:rFonts w:ascii="Candara" w:hAnsi="Candara"/>
                      <w:b/>
                      <w:color w:val="CF7C2A"/>
                      <w:sz w:val="20"/>
                    </w:rPr>
                    <w:t xml:space="preserve"> yellow/brown</w:t>
                  </w:r>
                  <w:r w:rsidRPr="00142DB2">
                    <w:rPr>
                      <w:rFonts w:ascii="Candara" w:hAnsi="Candara"/>
                      <w:sz w:val="20"/>
                    </w:rPr>
                    <w:tab/>
                  </w:r>
                </w:p>
                <w:p w:rsidR="00C02A92" w:rsidRPr="00142DB2" w:rsidRDefault="00220BAB" w:rsidP="00ED040D">
                  <w:pPr>
                    <w:pStyle w:val="ListParagraph"/>
                    <w:numPr>
                      <w:ilvl w:val="1"/>
                      <w:numId w:val="1"/>
                    </w:numPr>
                    <w:spacing w:line="264" w:lineRule="auto"/>
                    <w:rPr>
                      <w:rFonts w:ascii="Candara" w:hAnsi="Candara"/>
                      <w:sz w:val="20"/>
                    </w:rPr>
                  </w:pPr>
                  <w:r w:rsidRPr="00142DB2">
                    <w:rPr>
                      <w:rFonts w:ascii="Candara" w:hAnsi="Candara"/>
                      <w:sz w:val="20"/>
                    </w:rPr>
                    <w:t xml:space="preserve">The type of </w:t>
                  </w:r>
                  <w:r w:rsidRPr="00142DB2">
                    <w:rPr>
                      <w:rFonts w:ascii="Candara" w:hAnsi="Candara"/>
                      <w:sz w:val="20"/>
                    </w:rPr>
                    <w:t>ligand</w:t>
                  </w:r>
                  <w:r>
                    <w:rPr>
                      <w:rFonts w:ascii="Candara" w:hAnsi="Candara"/>
                      <w:sz w:val="20"/>
                    </w:rPr>
                    <w:tab/>
                  </w:r>
                  <w:r w:rsidRPr="00142DB2">
                    <w:rPr>
                      <w:rFonts w:ascii="Candara" w:hAnsi="Candara"/>
                      <w:b/>
                      <w:color w:val="3366FF"/>
                      <w:sz w:val="20"/>
                    </w:rPr>
                    <w:t>[</w:t>
                  </w:r>
                  <w:proofErr w:type="gramStart"/>
                  <w:r w:rsidRPr="00142DB2">
                    <w:rPr>
                      <w:rFonts w:ascii="Candara" w:hAnsi="Candara"/>
                      <w:b/>
                      <w:color w:val="3366FF"/>
                      <w:sz w:val="20"/>
                    </w:rPr>
                    <w:t>Cu(</w:t>
                  </w:r>
                  <w:proofErr w:type="gramEnd"/>
                  <w:r w:rsidRPr="00142DB2">
                    <w:rPr>
                      <w:rFonts w:ascii="Candara" w:hAnsi="Candara"/>
                      <w:b/>
                      <w:color w:val="3366FF"/>
                      <w:sz w:val="20"/>
                    </w:rPr>
                    <w:t>H</w:t>
                  </w:r>
                  <w:r w:rsidRPr="00142DB2">
                    <w:rPr>
                      <w:rFonts w:ascii="Candara" w:hAnsi="Candara"/>
                      <w:b/>
                      <w:color w:val="3366FF"/>
                      <w:sz w:val="20"/>
                      <w:vertAlign w:val="subscript"/>
                    </w:rPr>
                    <w:t>2</w:t>
                  </w:r>
                  <w:r w:rsidRPr="00142DB2">
                    <w:rPr>
                      <w:rFonts w:ascii="Candara" w:hAnsi="Candara"/>
                      <w:b/>
                      <w:color w:val="3366FF"/>
                      <w:sz w:val="20"/>
                    </w:rPr>
                    <w:t>O)</w:t>
                  </w:r>
                  <w:r w:rsidRPr="00142DB2">
                    <w:rPr>
                      <w:rFonts w:ascii="Candara" w:hAnsi="Candara"/>
                      <w:b/>
                      <w:color w:val="3366FF"/>
                      <w:sz w:val="20"/>
                      <w:vertAlign w:val="subscript"/>
                    </w:rPr>
                    <w:t>4</w:t>
                  </w:r>
                  <w:r w:rsidRPr="00142DB2">
                    <w:rPr>
                      <w:rFonts w:ascii="Candara" w:hAnsi="Candara"/>
                      <w:b/>
                      <w:color w:val="3366FF"/>
                      <w:sz w:val="20"/>
                    </w:rPr>
                    <w:t>]</w:t>
                  </w:r>
                  <w:r w:rsidRPr="00142DB2">
                    <w:rPr>
                      <w:rFonts w:ascii="Candara" w:hAnsi="Candara"/>
                      <w:b/>
                      <w:color w:val="3366FF"/>
                      <w:sz w:val="20"/>
                      <w:vertAlign w:val="superscript"/>
                    </w:rPr>
                    <w:t>2+</w:t>
                  </w:r>
                  <w:r w:rsidRPr="00142DB2">
                    <w:rPr>
                      <w:rFonts w:ascii="Candara" w:hAnsi="Candara"/>
                      <w:b/>
                      <w:color w:val="3366FF"/>
                      <w:sz w:val="20"/>
                    </w:rPr>
                    <w:t xml:space="preserve"> </w:t>
                  </w:r>
                  <w:r>
                    <w:rPr>
                      <w:rFonts w:ascii="Candara" w:hAnsi="Candara"/>
                      <w:b/>
                      <w:color w:val="3366FF"/>
                      <w:sz w:val="20"/>
                    </w:rPr>
                    <w:t xml:space="preserve">blue     </w:t>
                  </w:r>
                  <w:r w:rsidRPr="00142DB2">
                    <w:rPr>
                      <w:rFonts w:ascii="Candara" w:hAnsi="Candara"/>
                      <w:b/>
                      <w:color w:val="0000FF"/>
                      <w:sz w:val="20"/>
                    </w:rPr>
                    <w:t>[Cu(NH</w:t>
                  </w:r>
                  <w:r w:rsidRPr="00142DB2">
                    <w:rPr>
                      <w:rFonts w:ascii="Candara" w:hAnsi="Candara"/>
                      <w:b/>
                      <w:color w:val="0000FF"/>
                      <w:sz w:val="20"/>
                      <w:vertAlign w:val="subscript"/>
                    </w:rPr>
                    <w:t>3</w:t>
                  </w:r>
                  <w:r w:rsidRPr="00142DB2">
                    <w:rPr>
                      <w:rFonts w:ascii="Candara" w:hAnsi="Candara"/>
                      <w:b/>
                      <w:color w:val="0000FF"/>
                      <w:sz w:val="20"/>
                    </w:rPr>
                    <w:t>)</w:t>
                  </w:r>
                  <w:r w:rsidRPr="00142DB2">
                    <w:rPr>
                      <w:rFonts w:ascii="Candara" w:hAnsi="Candara"/>
                      <w:b/>
                      <w:color w:val="0000FF"/>
                      <w:sz w:val="20"/>
                      <w:vertAlign w:val="subscript"/>
                    </w:rPr>
                    <w:t>4</w:t>
                  </w:r>
                  <w:r w:rsidRPr="00142DB2">
                    <w:rPr>
                      <w:rFonts w:ascii="Candara" w:hAnsi="Candara"/>
                      <w:b/>
                      <w:color w:val="0000FF"/>
                      <w:sz w:val="20"/>
                    </w:rPr>
                    <w:t>]</w:t>
                  </w:r>
                  <w:r w:rsidRPr="00142DB2">
                    <w:rPr>
                      <w:rFonts w:ascii="Candara" w:hAnsi="Candara"/>
                      <w:b/>
                      <w:color w:val="0000FF"/>
                      <w:sz w:val="20"/>
                      <w:vertAlign w:val="superscript"/>
                    </w:rPr>
                    <w:t>2+</w:t>
                  </w:r>
                  <w:r w:rsidRPr="00142DB2">
                    <w:rPr>
                      <w:rFonts w:ascii="Candara" w:hAnsi="Candara"/>
                      <w:b/>
                      <w:color w:val="0000FF"/>
                      <w:sz w:val="20"/>
                    </w:rPr>
                    <w:t xml:space="preserve"> </w:t>
                  </w:r>
                  <w:r>
                    <w:rPr>
                      <w:rFonts w:ascii="Candara" w:hAnsi="Candara"/>
                      <w:b/>
                      <w:color w:val="0000FF"/>
                      <w:sz w:val="20"/>
                    </w:rPr>
                    <w:t>deep blue</w:t>
                  </w:r>
                  <w:r>
                    <w:rPr>
                      <w:rFonts w:ascii="Candara" w:hAnsi="Candara"/>
                      <w:color w:val="0000FF"/>
                      <w:sz w:val="20"/>
                    </w:rPr>
                    <w:t xml:space="preserve">     </w:t>
                  </w:r>
                  <w:r w:rsidRPr="00142DB2">
                    <w:rPr>
                      <w:rFonts w:ascii="Candara" w:hAnsi="Candara"/>
                      <w:b/>
                      <w:color w:val="FED72D"/>
                      <w:sz w:val="20"/>
                    </w:rPr>
                    <w:t>[CuCl</w:t>
                  </w:r>
                  <w:r w:rsidRPr="00142DB2">
                    <w:rPr>
                      <w:rFonts w:ascii="Candara" w:hAnsi="Candara"/>
                      <w:b/>
                      <w:color w:val="FED72D"/>
                      <w:sz w:val="20"/>
                      <w:vertAlign w:val="subscript"/>
                    </w:rPr>
                    <w:t>4</w:t>
                  </w:r>
                  <w:r w:rsidRPr="00142DB2">
                    <w:rPr>
                      <w:rFonts w:ascii="Candara" w:hAnsi="Candara"/>
                      <w:b/>
                      <w:color w:val="FED72D"/>
                      <w:sz w:val="20"/>
                    </w:rPr>
                    <w:t>]</w:t>
                  </w:r>
                  <w:r w:rsidRPr="00142DB2">
                    <w:rPr>
                      <w:rFonts w:ascii="Candara" w:hAnsi="Candara"/>
                      <w:b/>
                      <w:color w:val="FED72D"/>
                      <w:sz w:val="20"/>
                      <w:vertAlign w:val="superscript"/>
                    </w:rPr>
                    <w:t>2-</w:t>
                  </w:r>
                  <w:r>
                    <w:rPr>
                      <w:rFonts w:ascii="Candara" w:hAnsi="Candara"/>
                      <w:b/>
                      <w:color w:val="FED72D"/>
                      <w:sz w:val="20"/>
                    </w:rPr>
                    <w:t xml:space="preserve"> yellow</w:t>
                  </w:r>
                </w:p>
                <w:p w:rsidR="00C02A92" w:rsidRDefault="00220BAB" w:rsidP="00ED040D">
                  <w:pPr>
                    <w:pStyle w:val="ListParagraph"/>
                    <w:numPr>
                      <w:ilvl w:val="1"/>
                      <w:numId w:val="1"/>
                    </w:numPr>
                    <w:spacing w:line="264" w:lineRule="auto"/>
                    <w:rPr>
                      <w:rFonts w:ascii="Candara" w:hAnsi="Candara"/>
                      <w:sz w:val="20"/>
                    </w:rPr>
                  </w:pPr>
                  <w:r w:rsidRPr="00142DB2">
                    <w:rPr>
                      <w:rFonts w:ascii="Candara" w:hAnsi="Candara"/>
                      <w:sz w:val="20"/>
                    </w:rPr>
                    <w:t>The shape of the complex ion</w:t>
                  </w:r>
                </w:p>
                <w:p w:rsidR="00C02A92" w:rsidRDefault="00220BAB" w:rsidP="00D42AB8">
                  <w:pPr>
                    <w:spacing w:line="264" w:lineRule="auto"/>
                    <w:rPr>
                      <w:rFonts w:ascii="Candara" w:hAnsi="Candara"/>
                      <w:sz w:val="20"/>
                    </w:rPr>
                  </w:pPr>
                </w:p>
                <w:p w:rsidR="00C02A92" w:rsidRPr="00D42AB8" w:rsidRDefault="00220BAB" w:rsidP="00D42AB8">
                  <w:pPr>
                    <w:spacing w:line="264" w:lineRule="auto"/>
                    <w:rPr>
                      <w:rFonts w:ascii="Candara" w:hAnsi="Candara"/>
                      <w:sz w:val="20"/>
                    </w:rPr>
                  </w:pPr>
                </w:p>
                <w:p w:rsidR="00C02A92" w:rsidRDefault="00220BAB" w:rsidP="00555724"/>
                <w:p w:rsidR="00C02A92" w:rsidRDefault="00220BAB" w:rsidP="00555724"/>
                <w:p w:rsidR="00C02A92" w:rsidRDefault="00220BAB" w:rsidP="00555724"/>
                <w:p w:rsidR="00C02A92" w:rsidRDefault="00220BAB" w:rsidP="00555724"/>
                <w:p w:rsidR="00C02A92" w:rsidRDefault="00220BAB" w:rsidP="00555724"/>
                <w:p w:rsidR="00C02A92" w:rsidRDefault="00220BAB" w:rsidP="00555724"/>
                <w:p w:rsidR="00C02A92" w:rsidRDefault="00220BAB" w:rsidP="00555724"/>
                <w:p w:rsidR="00C02A92" w:rsidRDefault="00220BAB" w:rsidP="00555724"/>
                <w:p w:rsidR="00C02A92" w:rsidRDefault="00220BAB" w:rsidP="00555724"/>
              </w:txbxContent>
            </v:textbox>
            <w10:wrap type="tight" anchorx="page" anchory="page"/>
          </v:shape>
        </w:pict>
      </w:r>
      <w:r>
        <w:rPr>
          <w:noProof/>
        </w:rPr>
        <w:pict>
          <v:shape id="_x0000_s1032" type="#_x0000_t202" style="position:absolute;margin-left:54pt;margin-top:775.65pt;width:487pt;height:12.35pt;z-index:251664384;mso-wrap-edited:f;mso-position-horizontal-relative:page;mso-position-vertical-relative:page" wrapcoords="0 0 21600 0 21600 21600 0 21600 0 0" mv:complextextbox="1" fillcolor="#00c300" stroked="f">
            <v:fill o:detectmouseclick="t"/>
            <v:textbox style="mso-rotate-with-shape:t" inset=",7.2pt,,7.2pt">
              <w:txbxContent>
                <w:p w:rsidR="00C02A92" w:rsidRDefault="00220BAB" w:rsidP="00977A73"/>
              </w:txbxContent>
            </v:textbox>
            <w10:wrap type="tight" anchorx="page" anchory="page"/>
          </v:shape>
        </w:pict>
      </w:r>
      <w:r>
        <w:rPr>
          <w:noProof/>
        </w:rPr>
        <w:pict>
          <v:shape id="_x0000_s1031" type="#_x0000_t202" style="position:absolute;margin-left:54pt;margin-top:54pt;width:487pt;height:12.35pt;z-index:251663360;mso-wrap-edited:f;mso-position-horizontal-relative:page;mso-position-vertical-relative:page" wrapcoords="0 0 21600 0 21600 21600 0 21600 0 0" mv:complextextbox="1" fillcolor="#00c300" stroked="f">
            <v:fill o:detectmouseclick="t"/>
            <v:textbox style="mso-rotate-with-shape:t" inset=",7.2pt,,7.2pt">
              <w:txbxContent>
                <w:p w:rsidR="00C02A92" w:rsidRDefault="00220BAB" w:rsidP="00977A73"/>
              </w:txbxContent>
            </v:textbox>
            <w10:wrap type="tight" anchorx="page" anchory="page"/>
          </v:shape>
        </w:pict>
      </w:r>
      <w:r>
        <w:br w:type="page"/>
      </w:r>
      <w:r>
        <w:rPr>
          <w:noProof/>
        </w:rPr>
        <w:pict>
          <v:shape id="_x0000_s1037" type="#_x0000_t202" style="position:absolute;margin-left:54pt;margin-top:66.35pt;width:487pt;height:709.3pt;z-index:251666432;mso-wrap-edited:f;mso-position-horizontal-relative:page;mso-position-vertical-relative:page" wrapcoords="0 0 21600 0 21600 21600 0 21600 0 0" mv:complextextbox="1" filled="f" stroked="f">
            <v:fill o:detectmouseclick="t"/>
            <v:textbox inset=",7.2pt,,7.2pt">
              <w:txbxContent>
                <w:p w:rsidR="00C02A92" w:rsidRDefault="00220BAB" w:rsidP="00D42AB8">
                  <w:pPr>
                    <w:spacing w:line="264" w:lineRule="auto"/>
                    <w:rPr>
                      <w:rFonts w:ascii="Candara" w:hAnsi="Candara"/>
                    </w:rPr>
                  </w:pPr>
                  <w:r>
                    <w:rPr>
                      <w:rFonts w:ascii="Candara" w:hAnsi="Candara"/>
                      <w:b/>
                      <w:color w:val="008000"/>
                    </w:rPr>
                    <w:t xml:space="preserve">CATALYTIC PROPERTIES </w:t>
                  </w:r>
                </w:p>
                <w:p w:rsidR="00C02A92" w:rsidRPr="00D42AB8" w:rsidRDefault="00220BAB" w:rsidP="00D42AB8">
                  <w:pPr>
                    <w:pStyle w:val="ListParagraph"/>
                    <w:numPr>
                      <w:ilvl w:val="0"/>
                      <w:numId w:val="1"/>
                    </w:numPr>
                    <w:spacing w:line="264" w:lineRule="auto"/>
                    <w:ind w:left="709"/>
                    <w:rPr>
                      <w:rFonts w:ascii="Candara" w:hAnsi="Candara"/>
                      <w:i/>
                    </w:rPr>
                  </w:pPr>
                  <w:r w:rsidRPr="00DB446B">
                    <w:rPr>
                      <w:rFonts w:ascii="Candara" w:hAnsi="Candara"/>
                      <w:b/>
                      <w:i/>
                    </w:rPr>
                    <w:t>Definition</w:t>
                  </w:r>
                  <w:r>
                    <w:rPr>
                      <w:rFonts w:ascii="Candara" w:hAnsi="Candara"/>
                      <w:i/>
                    </w:rPr>
                    <w:t>:</w:t>
                  </w:r>
                  <w:r>
                    <w:rPr>
                      <w:rFonts w:ascii="Candara" w:hAnsi="Candara"/>
                    </w:rPr>
                    <w:t xml:space="preserve"> increase the rate of a chemical reaction without being used up.  They provide an alternative chemical pathway of lower activation energy.</w:t>
                  </w:r>
                </w:p>
                <w:p w:rsidR="00C02A92" w:rsidRPr="00D42AB8" w:rsidRDefault="00220BAB" w:rsidP="00D42AB8">
                  <w:pPr>
                    <w:pStyle w:val="ListParagraph"/>
                    <w:numPr>
                      <w:ilvl w:val="1"/>
                      <w:numId w:val="1"/>
                    </w:numPr>
                    <w:spacing w:line="264" w:lineRule="auto"/>
                    <w:rPr>
                      <w:rFonts w:ascii="Candara" w:hAnsi="Candara"/>
                      <w:i/>
                    </w:rPr>
                  </w:pPr>
                  <w:r w:rsidRPr="00447017">
                    <w:rPr>
                      <w:rFonts w:ascii="Candara" w:hAnsi="Candara"/>
                      <w:b/>
                      <w:color w:val="0000FF"/>
                    </w:rPr>
                    <w:t>Heterogeneous:</w:t>
                  </w:r>
                  <w:r>
                    <w:rPr>
                      <w:rFonts w:ascii="Candara" w:hAnsi="Candara"/>
                    </w:rPr>
                    <w:t xml:space="preserve"> the catalyst is in a different phase to the reactants and products</w:t>
                  </w:r>
                </w:p>
                <w:p w:rsidR="00C02A92" w:rsidRPr="00DB446B" w:rsidRDefault="00220BAB" w:rsidP="00D42AB8">
                  <w:pPr>
                    <w:pStyle w:val="ListParagraph"/>
                    <w:numPr>
                      <w:ilvl w:val="2"/>
                      <w:numId w:val="1"/>
                    </w:numPr>
                    <w:spacing w:line="264" w:lineRule="auto"/>
                    <w:rPr>
                      <w:rFonts w:ascii="Candara" w:hAnsi="Candara"/>
                      <w:i/>
                    </w:rPr>
                  </w:pPr>
                  <w:r>
                    <w:rPr>
                      <w:rFonts w:ascii="Candara" w:hAnsi="Candara"/>
                    </w:rPr>
                    <w:t xml:space="preserve">E.g. the catalyst might be a metal </w:t>
                  </w:r>
                  <w:r>
                    <w:rPr>
                      <w:rFonts w:ascii="Candara" w:hAnsi="Candara"/>
                    </w:rPr>
                    <w:t>that adsorbs reactants onto the surface – providing a surface to align the reactants with the correct orientation to react easily – e.g. Ni or Pd in the hydrogenation of unsaturated carbon compounds.</w:t>
                  </w:r>
                  <w:r>
                    <w:rPr>
                      <w:rFonts w:ascii="Candara" w:hAnsi="Candara"/>
                    </w:rPr>
                    <w:tab/>
                  </w:r>
                </w:p>
                <w:p w:rsidR="00C02A92" w:rsidRPr="00DB446B" w:rsidRDefault="00220BAB" w:rsidP="00D42AB8">
                  <w:pPr>
                    <w:pStyle w:val="ListParagraph"/>
                    <w:numPr>
                      <w:ilvl w:val="2"/>
                      <w:numId w:val="1"/>
                    </w:numPr>
                    <w:spacing w:line="264" w:lineRule="auto"/>
                    <w:rPr>
                      <w:rFonts w:ascii="Candara" w:hAnsi="Candara"/>
                      <w:i/>
                    </w:rPr>
                  </w:pPr>
                  <w:r>
                    <w:rPr>
                      <w:rFonts w:ascii="Candara" w:hAnsi="Candara"/>
                    </w:rPr>
                    <w:t>Transition metals make good heterogeneous catalysts</w:t>
                  </w:r>
                </w:p>
                <w:p w:rsidR="00C02A92" w:rsidRPr="00DB446B" w:rsidRDefault="00220BAB" w:rsidP="00D42AB8">
                  <w:pPr>
                    <w:pStyle w:val="ListParagraph"/>
                    <w:numPr>
                      <w:ilvl w:val="2"/>
                      <w:numId w:val="1"/>
                    </w:numPr>
                    <w:spacing w:line="264" w:lineRule="auto"/>
                    <w:rPr>
                      <w:rFonts w:ascii="Candara" w:hAnsi="Candara"/>
                      <w:i/>
                    </w:rPr>
                  </w:pPr>
                  <w:r>
                    <w:rPr>
                      <w:rFonts w:ascii="Candara" w:hAnsi="Candara"/>
                    </w:rPr>
                    <w:t>E.g</w:t>
                  </w:r>
                  <w:r>
                    <w:rPr>
                      <w:rFonts w:ascii="Candara" w:hAnsi="Candara"/>
                    </w:rPr>
                    <w:t xml:space="preserve">. Iron in the Haber Process (ammonia being made from hydrogen and nitrogen) </w:t>
                  </w:r>
                </w:p>
                <w:p w:rsidR="00C02A92" w:rsidRPr="00D42AB8" w:rsidRDefault="00220BAB" w:rsidP="00D42AB8">
                  <w:pPr>
                    <w:pStyle w:val="ListParagraph"/>
                    <w:numPr>
                      <w:ilvl w:val="2"/>
                      <w:numId w:val="1"/>
                    </w:numPr>
                    <w:spacing w:line="264" w:lineRule="auto"/>
                    <w:rPr>
                      <w:rFonts w:ascii="Candara" w:hAnsi="Candara"/>
                      <w:i/>
                    </w:rPr>
                  </w:pPr>
                  <w:r>
                    <w:rPr>
                      <w:rFonts w:ascii="Candara" w:hAnsi="Candara"/>
                    </w:rPr>
                    <w:t>E.g. Rh, Pd &amp; Pt in catalytic converters in automobiles (used to convert CO, nitrogen oxides and unburnt hydrocarbons into CO</w:t>
                  </w:r>
                  <w:r>
                    <w:rPr>
                      <w:rFonts w:ascii="Candara" w:hAnsi="Candara"/>
                      <w:vertAlign w:val="subscript"/>
                    </w:rPr>
                    <w:t>2</w:t>
                  </w:r>
                  <w:r>
                    <w:rPr>
                      <w:rFonts w:ascii="Candara" w:hAnsi="Candara"/>
                    </w:rPr>
                    <w:t>, N</w:t>
                  </w:r>
                  <w:r>
                    <w:rPr>
                      <w:rFonts w:ascii="Candara" w:hAnsi="Candara"/>
                      <w:vertAlign w:val="subscript"/>
                    </w:rPr>
                    <w:t>2</w:t>
                  </w:r>
                  <w:r>
                    <w:rPr>
                      <w:rFonts w:ascii="Candara" w:hAnsi="Candara"/>
                    </w:rPr>
                    <w:t xml:space="preserve"> and H</w:t>
                  </w:r>
                  <w:r>
                    <w:rPr>
                      <w:rFonts w:ascii="Candara" w:hAnsi="Candara"/>
                      <w:vertAlign w:val="subscript"/>
                    </w:rPr>
                    <w:t>2</w:t>
                  </w:r>
                  <w:r>
                    <w:rPr>
                      <w:rFonts w:ascii="Candara" w:hAnsi="Candara"/>
                    </w:rPr>
                    <w:t xml:space="preserve">O. </w:t>
                  </w:r>
                </w:p>
                <w:p w:rsidR="00C02A92" w:rsidRPr="007F3A5E" w:rsidRDefault="00220BAB" w:rsidP="007F3A5E">
                  <w:pPr>
                    <w:pStyle w:val="ListParagraph"/>
                    <w:numPr>
                      <w:ilvl w:val="1"/>
                      <w:numId w:val="1"/>
                    </w:numPr>
                    <w:spacing w:line="264" w:lineRule="auto"/>
                    <w:rPr>
                      <w:rFonts w:ascii="Candara" w:hAnsi="Candara"/>
                      <w:i/>
                    </w:rPr>
                  </w:pPr>
                  <w:r w:rsidRPr="00447017">
                    <w:rPr>
                      <w:rFonts w:ascii="Candara" w:hAnsi="Candara"/>
                      <w:b/>
                      <w:color w:val="0000FF"/>
                    </w:rPr>
                    <w:t>Homogeneous</w:t>
                  </w:r>
                  <w:r>
                    <w:rPr>
                      <w:rFonts w:ascii="Candara" w:hAnsi="Candara"/>
                    </w:rPr>
                    <w:t>: the catalyst is in the sa</w:t>
                  </w:r>
                  <w:r>
                    <w:rPr>
                      <w:rFonts w:ascii="Candara" w:hAnsi="Candara"/>
                    </w:rPr>
                    <w:t>me phase as the reactants and products.</w:t>
                  </w:r>
                </w:p>
                <w:p w:rsidR="00C02A92" w:rsidRPr="007F3A5E" w:rsidRDefault="00220BAB" w:rsidP="007F3A5E">
                  <w:pPr>
                    <w:pStyle w:val="ListParagraph"/>
                    <w:numPr>
                      <w:ilvl w:val="2"/>
                      <w:numId w:val="1"/>
                    </w:numPr>
                    <w:spacing w:line="264" w:lineRule="auto"/>
                    <w:rPr>
                      <w:rFonts w:ascii="Candara" w:hAnsi="Candara"/>
                      <w:i/>
                    </w:rPr>
                  </w:pPr>
                  <w:r>
                    <w:rPr>
                      <w:rFonts w:ascii="Candara" w:hAnsi="Candara"/>
                    </w:rPr>
                    <w:t>The characteristic variable oxidation states of transition metals make them well suited as catalysts because the oxidation states of the transition metals often increase (loss of e) then decrease (gain of e) during t</w:t>
                  </w:r>
                  <w:r>
                    <w:rPr>
                      <w:rFonts w:ascii="Candara" w:hAnsi="Candara"/>
                    </w:rPr>
                    <w:t>he course of the reaction they are catalyzing.</w:t>
                  </w:r>
                </w:p>
                <w:p w:rsidR="00C02A92" w:rsidRPr="0088111A" w:rsidRDefault="00220BAB" w:rsidP="007F3A5E">
                  <w:pPr>
                    <w:pStyle w:val="ListParagraph"/>
                    <w:numPr>
                      <w:ilvl w:val="3"/>
                      <w:numId w:val="1"/>
                    </w:numPr>
                    <w:spacing w:line="264" w:lineRule="auto"/>
                    <w:rPr>
                      <w:rFonts w:ascii="Candara" w:hAnsi="Candara"/>
                      <w:i/>
                    </w:rPr>
                  </w:pPr>
                  <w:proofErr w:type="gramStart"/>
                  <w:r>
                    <w:rPr>
                      <w:rFonts w:ascii="Candara" w:hAnsi="Candara"/>
                    </w:rPr>
                    <w:t>i</w:t>
                  </w:r>
                  <w:proofErr w:type="gramEnd"/>
                  <w:r>
                    <w:rPr>
                      <w:rFonts w:ascii="Candara" w:hAnsi="Candara"/>
                    </w:rPr>
                    <w:t>.e. the two reacting species may bond chemically to the transition metal to form an intermediate chemical where they react then leave.</w:t>
                  </w:r>
                </w:p>
                <w:p w:rsidR="00C02A92" w:rsidRPr="0088111A" w:rsidRDefault="00220BAB" w:rsidP="007F3A5E">
                  <w:pPr>
                    <w:pStyle w:val="ListParagraph"/>
                    <w:numPr>
                      <w:ilvl w:val="3"/>
                      <w:numId w:val="1"/>
                    </w:numPr>
                    <w:spacing w:line="264" w:lineRule="auto"/>
                    <w:rPr>
                      <w:rFonts w:ascii="Candara" w:hAnsi="Candara"/>
                      <w:i/>
                    </w:rPr>
                  </w:pPr>
                  <w:r w:rsidRPr="00906272">
                    <w:rPr>
                      <w:rFonts w:ascii="Candara" w:hAnsi="Candara"/>
                      <w:b/>
                    </w:rPr>
                    <w:t>MnO</w:t>
                  </w:r>
                  <w:r w:rsidRPr="00906272">
                    <w:rPr>
                      <w:rFonts w:ascii="Candara" w:hAnsi="Candara"/>
                      <w:b/>
                      <w:vertAlign w:val="subscript"/>
                    </w:rPr>
                    <w:t>2</w:t>
                  </w:r>
                  <w:r>
                    <w:rPr>
                      <w:rFonts w:ascii="Candara" w:hAnsi="Candara"/>
                    </w:rPr>
                    <w:t xml:space="preserve"> (manganese (IV) dioxide) catalyses the decomposition of H</w:t>
                  </w:r>
                  <w:r>
                    <w:rPr>
                      <w:rFonts w:ascii="Candara" w:hAnsi="Candara"/>
                      <w:vertAlign w:val="subscript"/>
                    </w:rPr>
                    <w:t>2</w:t>
                  </w:r>
                  <w:r>
                    <w:rPr>
                      <w:rFonts w:ascii="Candara" w:hAnsi="Candara"/>
                    </w:rPr>
                    <w:t>O</w:t>
                  </w:r>
                  <w:r>
                    <w:rPr>
                      <w:rFonts w:ascii="Candara" w:hAnsi="Candara"/>
                      <w:vertAlign w:val="subscript"/>
                    </w:rPr>
                    <w:t>2</w:t>
                  </w:r>
                  <w:r>
                    <w:rPr>
                      <w:rFonts w:ascii="Candara" w:hAnsi="Candara"/>
                    </w:rPr>
                    <w:t xml:space="preserve"> into O</w:t>
                  </w:r>
                  <w:r>
                    <w:rPr>
                      <w:rFonts w:ascii="Candara" w:hAnsi="Candara"/>
                      <w:vertAlign w:val="subscript"/>
                    </w:rPr>
                    <w:t>2</w:t>
                  </w:r>
                  <w:r>
                    <w:rPr>
                      <w:rFonts w:ascii="Candara" w:hAnsi="Candara"/>
                    </w:rPr>
                    <w:t xml:space="preserve"> and H</w:t>
                  </w:r>
                  <w:r>
                    <w:rPr>
                      <w:rFonts w:ascii="Candara" w:hAnsi="Candara"/>
                      <w:vertAlign w:val="subscript"/>
                    </w:rPr>
                    <w:t>2</w:t>
                  </w:r>
                  <w:r>
                    <w:rPr>
                      <w:rFonts w:ascii="Candara" w:hAnsi="Candara"/>
                    </w:rPr>
                    <w:t>O.</w:t>
                  </w:r>
                </w:p>
                <w:p w:rsidR="00C02A92" w:rsidRPr="00906272" w:rsidRDefault="00220BAB" w:rsidP="007F3A5E">
                  <w:pPr>
                    <w:pStyle w:val="ListParagraph"/>
                    <w:numPr>
                      <w:ilvl w:val="3"/>
                      <w:numId w:val="1"/>
                    </w:numPr>
                    <w:spacing w:line="264" w:lineRule="auto"/>
                    <w:rPr>
                      <w:rFonts w:ascii="Candara" w:hAnsi="Candara"/>
                      <w:i/>
                    </w:rPr>
                  </w:pPr>
                  <w:r w:rsidRPr="00906272">
                    <w:rPr>
                      <w:rFonts w:ascii="Candara" w:hAnsi="Candara"/>
                      <w:b/>
                    </w:rPr>
                    <w:t>V</w:t>
                  </w:r>
                  <w:r w:rsidRPr="00906272">
                    <w:rPr>
                      <w:rFonts w:ascii="Candara" w:hAnsi="Candara"/>
                      <w:b/>
                      <w:vertAlign w:val="subscript"/>
                    </w:rPr>
                    <w:t>2</w:t>
                  </w:r>
                  <w:r w:rsidRPr="00906272">
                    <w:rPr>
                      <w:rFonts w:ascii="Candara" w:hAnsi="Candara"/>
                      <w:b/>
                    </w:rPr>
                    <w:t>O</w:t>
                  </w:r>
                  <w:r w:rsidRPr="00906272">
                    <w:rPr>
                      <w:rFonts w:ascii="Candara" w:hAnsi="Candara"/>
                      <w:b/>
                      <w:vertAlign w:val="subscript"/>
                    </w:rPr>
                    <w:t>5</w:t>
                  </w:r>
                  <w:r>
                    <w:rPr>
                      <w:rFonts w:ascii="Candara" w:hAnsi="Candara"/>
                    </w:rPr>
                    <w:t xml:space="preserve"> (vanadium (V) oxide) catalyses the reaction producing SO</w:t>
                  </w:r>
                  <w:r>
                    <w:rPr>
                      <w:rFonts w:ascii="Candara" w:hAnsi="Candara"/>
                      <w:vertAlign w:val="subscript"/>
                    </w:rPr>
                    <w:t>3</w:t>
                  </w:r>
                  <w:r>
                    <w:rPr>
                      <w:rFonts w:ascii="Candara" w:hAnsi="Candara"/>
                    </w:rPr>
                    <w:t xml:space="preserve"> from SO</w:t>
                  </w:r>
                  <w:r>
                    <w:rPr>
                      <w:rFonts w:ascii="Candara" w:hAnsi="Candara"/>
                      <w:vertAlign w:val="subscript"/>
                    </w:rPr>
                    <w:t>2</w:t>
                  </w:r>
                  <w:r>
                    <w:rPr>
                      <w:rFonts w:ascii="Candara" w:hAnsi="Candara"/>
                    </w:rPr>
                    <w:t xml:space="preserve"> in the Contact Process (production of sulfuric acid). </w:t>
                  </w:r>
                </w:p>
                <w:p w:rsidR="00E92FD9" w:rsidRPr="00E92FD9" w:rsidRDefault="00220BAB" w:rsidP="007F3A5E">
                  <w:pPr>
                    <w:pStyle w:val="ListParagraph"/>
                    <w:numPr>
                      <w:ilvl w:val="3"/>
                      <w:numId w:val="1"/>
                    </w:numPr>
                    <w:spacing w:line="264" w:lineRule="auto"/>
                    <w:rPr>
                      <w:rFonts w:ascii="Candara" w:hAnsi="Candara"/>
                      <w:i/>
                    </w:rPr>
                  </w:pPr>
                  <w:r>
                    <w:rPr>
                      <w:rFonts w:ascii="Candara" w:hAnsi="Candara"/>
                      <w:b/>
                    </w:rPr>
                    <w:t xml:space="preserve">Fe and Co </w:t>
                  </w:r>
                  <w:r>
                    <w:rPr>
                      <w:rFonts w:ascii="Candara" w:hAnsi="Candara"/>
                    </w:rPr>
                    <w:t>in biological catalysts – Co in vitamin B</w:t>
                  </w:r>
                  <w:r>
                    <w:rPr>
                      <w:rFonts w:ascii="Candara" w:hAnsi="Candara"/>
                      <w:vertAlign w:val="subscript"/>
                    </w:rPr>
                    <w:t>12</w:t>
                  </w:r>
                  <w:r>
                    <w:rPr>
                      <w:rFonts w:ascii="Candara" w:hAnsi="Candara"/>
                      <w:vertAlign w:val="superscript"/>
                    </w:rPr>
                    <w:t xml:space="preserve"> </w:t>
                  </w:r>
                  <w:r>
                    <w:rPr>
                      <w:rFonts w:ascii="Candara" w:hAnsi="Candara"/>
                    </w:rPr>
                    <w:t xml:space="preserve">which is vital in the production of red blood cells which are kind of critical if you want to keep living.  Fe in haemoglobin, which carries oxygen in the blood, also kind of critical if you want to keep living. </w:t>
                  </w:r>
                </w:p>
                <w:p w:rsidR="00C02A92" w:rsidRPr="00E92FD9" w:rsidRDefault="00220BAB" w:rsidP="00E92FD9">
                  <w:pPr>
                    <w:spacing w:line="264" w:lineRule="auto"/>
                    <w:rPr>
                      <w:rFonts w:ascii="Candara" w:hAnsi="Candara"/>
                    </w:rPr>
                  </w:pPr>
                </w:p>
                <w:p w:rsidR="00E92FD9" w:rsidRPr="00E92FD9" w:rsidRDefault="00220BAB" w:rsidP="00C02A92">
                  <w:pPr>
                    <w:pStyle w:val="ListParagraph"/>
                    <w:numPr>
                      <w:ilvl w:val="0"/>
                      <w:numId w:val="1"/>
                    </w:numPr>
                    <w:spacing w:line="264" w:lineRule="auto"/>
                    <w:ind w:left="709"/>
                  </w:pPr>
                  <w:r>
                    <w:rPr>
                      <w:rFonts w:ascii="Candara" w:hAnsi="Candara"/>
                      <w:b/>
                    </w:rPr>
                    <w:t>The world e</w:t>
                  </w:r>
                  <w:r w:rsidRPr="00C02A92">
                    <w:rPr>
                      <w:rFonts w:ascii="Candara" w:hAnsi="Candara"/>
                      <w:b/>
                    </w:rPr>
                    <w:t>conomy</w:t>
                  </w:r>
                  <w:r>
                    <w:rPr>
                      <w:rFonts w:ascii="Candara" w:hAnsi="Candara"/>
                      <w:b/>
                    </w:rPr>
                    <w:t xml:space="preserve"> and catalysts: </w:t>
                  </w:r>
                  <w:r>
                    <w:rPr>
                      <w:rFonts w:ascii="Candara" w:hAnsi="Candara"/>
                    </w:rPr>
                    <w:t>making ch</w:t>
                  </w:r>
                  <w:r>
                    <w:rPr>
                      <w:rFonts w:ascii="Candara" w:hAnsi="Candara"/>
                    </w:rPr>
                    <w:t>emical products more quickly and with less energy means these processes are more cost-effective and less damaging to the environment.</w:t>
                  </w:r>
                </w:p>
                <w:p w:rsidR="00C02A92" w:rsidRPr="00C02A92" w:rsidRDefault="00220BAB" w:rsidP="00E92FD9">
                  <w:pPr>
                    <w:pStyle w:val="ListParagraph"/>
                    <w:spacing w:line="264" w:lineRule="auto"/>
                    <w:ind w:left="709"/>
                  </w:pPr>
                </w:p>
                <w:p w:rsidR="00E92FD9" w:rsidRPr="00E92FD9" w:rsidRDefault="00220BAB" w:rsidP="00C02A92">
                  <w:pPr>
                    <w:pStyle w:val="ListParagraph"/>
                    <w:numPr>
                      <w:ilvl w:val="0"/>
                      <w:numId w:val="1"/>
                    </w:numPr>
                    <w:spacing w:line="264" w:lineRule="auto"/>
                    <w:ind w:left="709"/>
                  </w:pPr>
                  <w:r>
                    <w:rPr>
                      <w:rFonts w:ascii="Candara" w:hAnsi="Candara"/>
                      <w:b/>
                    </w:rPr>
                    <w:t>Green chemistry:</w:t>
                  </w:r>
                  <w:r>
                    <w:rPr>
                      <w:rFonts w:ascii="Candara" w:hAnsi="Candara"/>
                    </w:rPr>
                    <w:t xml:space="preserve"> designing products and processes that reduce/eliminate </w:t>
                  </w:r>
                  <w:proofErr w:type="gramStart"/>
                  <w:r>
                    <w:rPr>
                      <w:rFonts w:ascii="Candara" w:hAnsi="Candara"/>
                    </w:rPr>
                    <w:t>the  use</w:t>
                  </w:r>
                  <w:proofErr w:type="gramEnd"/>
                  <w:r>
                    <w:rPr>
                      <w:rFonts w:ascii="Candara" w:hAnsi="Candara"/>
                    </w:rPr>
                    <w:t>/generation of hazardous substances.</w:t>
                  </w:r>
                </w:p>
                <w:p w:rsidR="001114B5" w:rsidRPr="001114B5" w:rsidRDefault="00220BAB" w:rsidP="00E92FD9">
                  <w:pPr>
                    <w:spacing w:line="264" w:lineRule="auto"/>
                  </w:pPr>
                </w:p>
                <w:p w:rsidR="00C02A92" w:rsidRDefault="00220BAB" w:rsidP="00C02A92">
                  <w:pPr>
                    <w:pStyle w:val="ListParagraph"/>
                    <w:numPr>
                      <w:ilvl w:val="0"/>
                      <w:numId w:val="1"/>
                    </w:numPr>
                    <w:spacing w:line="264" w:lineRule="auto"/>
                    <w:ind w:left="709"/>
                  </w:pPr>
                  <w:r>
                    <w:rPr>
                      <w:rFonts w:ascii="Candara" w:hAnsi="Candara"/>
                      <w:b/>
                    </w:rPr>
                    <w:t>Sup</w:t>
                  </w:r>
                  <w:r>
                    <w:rPr>
                      <w:rFonts w:ascii="Candara" w:hAnsi="Candara"/>
                      <w:b/>
                    </w:rPr>
                    <w:t>ply and Demand:</w:t>
                  </w:r>
                  <w:r>
                    <w:rPr>
                      <w:rFonts w:ascii="Candara" w:hAnsi="Candara"/>
                    </w:rPr>
                    <w:t xml:space="preserve"> as demand for transition metals increases and demand for catalysts increases prices rise. E.g. ever wonder how many catalytic converters there are in the world?  How many cars are there? </w:t>
                  </w:r>
                </w:p>
              </w:txbxContent>
            </v:textbox>
            <w10:wrap type="tight" anchorx="page" anchory="page"/>
          </v:shape>
        </w:pict>
      </w:r>
      <w:r>
        <w:rPr>
          <w:noProof/>
        </w:rPr>
        <w:pict>
          <v:shape id="_x0000_s1039" type="#_x0000_t202" style="position:absolute;margin-left:54pt;margin-top:775.65pt;width:487pt;height:12.35pt;z-index:251668480;mso-wrap-edited:f;mso-position-horizontal-relative:page;mso-position-vertical-relative:page" wrapcoords="0 0 21600 0 21600 21600 0 21600 0 0" mv:complextextbox="1" fillcolor="#00c300" stroked="f">
            <v:fill o:detectmouseclick="t"/>
            <v:textbox style="mso-rotate-with-shape:t" inset=",7.2pt,,7.2pt">
              <w:txbxContent>
                <w:p w:rsidR="00C02A92" w:rsidRDefault="00220BAB" w:rsidP="00D42AB8"/>
              </w:txbxContent>
            </v:textbox>
            <w10:wrap type="tight" anchorx="page" anchory="page"/>
          </v:shape>
        </w:pict>
      </w:r>
      <w:r>
        <w:rPr>
          <w:noProof/>
        </w:rPr>
        <w:pict>
          <v:shape id="_x0000_s1038" type="#_x0000_t202" style="position:absolute;margin-left:54pt;margin-top:54pt;width:487pt;height:12.35pt;z-index:251667456;mso-wrap-edited:f;mso-position-horizontal-relative:page;mso-position-vertical-relative:page" wrapcoords="0 0 21600 0 21600 21600 0 21600 0 0" mv:complextextbox="1" fillcolor="#00c300" stroked="f">
            <v:fill o:detectmouseclick="t"/>
            <v:textbox style="mso-rotate-with-shape:t" inset=",7.2pt,,7.2pt">
              <w:txbxContent>
                <w:p w:rsidR="00C02A92" w:rsidRDefault="00220BAB" w:rsidP="00D42AB8"/>
              </w:txbxContent>
            </v:textbox>
            <w10:wrap type="tight" anchorx="page" anchory="page"/>
          </v:shape>
        </w:pict>
      </w:r>
    </w:p>
    <w:sectPr w:rsidR="00977A73" w:rsidSect="00D918C3">
      <w:pgSz w:w="11900" w:h="16840"/>
      <w:pgMar w:top="1080" w:right="1080" w:bottom="1080" w:left="1080" w:header="709" w:footer="709" w:gutter="0"/>
      <w:cols w:space="708"/>
      <w:printerSettings r:id="rId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Candara">
    <w:panose1 w:val="020E0502030303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F5B81"/>
    <w:multiLevelType w:val="hybridMultilevel"/>
    <w:tmpl w:val="722EBD68"/>
    <w:lvl w:ilvl="0" w:tplc="2D683A54">
      <w:start w:val="1"/>
      <w:numFmt w:val="bullet"/>
      <w:lvlText w:val=""/>
      <w:lvlJc w:val="left"/>
      <w:pPr>
        <w:ind w:left="144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5A282B"/>
    <w:multiLevelType w:val="hybridMultilevel"/>
    <w:tmpl w:val="5D32E4E0"/>
    <w:lvl w:ilvl="0" w:tplc="2D683A54">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grammar="clean"/>
  <w:revisionView w:markup="0"/>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docVars>
    <w:docVar w:name="OpenInPublishingView" w:val="0"/>
  </w:docVars>
  <w:rsids>
    <w:rsidRoot w:val="00D918C3"/>
    <w:rsid w:val="00220BAB"/>
  </w:rsids>
  <m:mathPr>
    <m:mathFont m:val="SimSu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00c300"/>
      <o:colormenu v:ext="edit" fillcolor="#00c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72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918C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ict"/><Relationship Id="rId7" Type="http://schemas.openxmlformats.org/officeDocument/2006/relationships/oleObject" Target="embeddings/Microsoft_Equation1.bin"/><Relationship Id="rId8" Type="http://schemas.openxmlformats.org/officeDocument/2006/relationships/printerSettings" Target="printerSettings/printerSettings1.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3</Pages>
  <Words>1</Words>
  <Characters>11</Characters>
  <Application>Microsoft Macintosh Word</Application>
  <DocSecurity>0</DocSecurity>
  <Lines>1</Lines>
  <Paragraphs>1</Paragraphs>
  <ScaleCrop>false</ScaleCrop>
  <Company>KAUST</Company>
  <LinksUpToDate>false</LinksUpToDate>
  <CharactersWithSpaces>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KAUST School</dc:creator>
  <cp:keywords/>
  <cp:lastModifiedBy>KAUST School</cp:lastModifiedBy>
  <cp:revision>23</cp:revision>
  <dcterms:created xsi:type="dcterms:W3CDTF">2011-01-20T19:55:00Z</dcterms:created>
  <dcterms:modified xsi:type="dcterms:W3CDTF">2011-02-05T14:14:00Z</dcterms:modified>
</cp:coreProperties>
</file>